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59B5" w:rsidRDefault="006D4883">
      <w:pPr>
        <w:jc w:val="center"/>
        <w:rPr>
          <w:rFonts w:cstheme="minorHAnsi"/>
          <w:b/>
          <w:bCs/>
          <w:sz w:val="28"/>
          <w:szCs w:val="28"/>
        </w:rPr>
      </w:pPr>
      <w:r>
        <w:rPr>
          <w:rFonts w:cstheme="minorHAnsi"/>
          <w:b/>
          <w:bCs/>
          <w:sz w:val="28"/>
          <w:szCs w:val="28"/>
        </w:rPr>
        <w:t xml:space="preserve">Ysgol </w:t>
      </w:r>
      <w:r w:rsidR="0060490B">
        <w:rPr>
          <w:rFonts w:cstheme="minorHAnsi"/>
          <w:b/>
          <w:bCs/>
          <w:sz w:val="28"/>
          <w:szCs w:val="28"/>
        </w:rPr>
        <w:t xml:space="preserve">Gyfun </w:t>
      </w:r>
      <w:r w:rsidR="00870AB8">
        <w:rPr>
          <w:rFonts w:cstheme="minorHAnsi"/>
          <w:b/>
          <w:bCs/>
          <w:sz w:val="28"/>
          <w:szCs w:val="28"/>
        </w:rPr>
        <w:t>Aberaeron</w:t>
      </w:r>
      <w:r>
        <w:rPr>
          <w:rFonts w:cstheme="minorHAnsi"/>
          <w:b/>
          <w:bCs/>
          <w:sz w:val="28"/>
          <w:szCs w:val="28"/>
        </w:rPr>
        <w:t xml:space="preserve"> </w:t>
      </w:r>
      <w:r>
        <w:rPr>
          <w:rFonts w:cstheme="minorHAnsi"/>
          <w:b/>
          <w:bCs/>
          <w:sz w:val="28"/>
          <w:szCs w:val="28"/>
        </w:rPr>
        <w:t>Appeals Policy 2021</w:t>
      </w:r>
    </w:p>
    <w:p w:rsidR="004259B5" w:rsidRDefault="004259B5">
      <w:pPr>
        <w:autoSpaceDE w:val="0"/>
        <w:autoSpaceDN w:val="0"/>
        <w:adjustRightInd w:val="0"/>
        <w:spacing w:after="0" w:line="240" w:lineRule="auto"/>
        <w:rPr>
          <w:rFonts w:cstheme="minorHAnsi"/>
          <w:color w:val="FF0000"/>
        </w:rPr>
      </w:pPr>
    </w:p>
    <w:tbl>
      <w:tblPr>
        <w:tblStyle w:val="TableGrid"/>
        <w:tblW w:w="0" w:type="auto"/>
        <w:tblLook w:val="04A0" w:firstRow="1" w:lastRow="0" w:firstColumn="1" w:lastColumn="0" w:noHBand="0" w:noVBand="1"/>
      </w:tblPr>
      <w:tblGrid>
        <w:gridCol w:w="4508"/>
        <w:gridCol w:w="4508"/>
      </w:tblGrid>
      <w:tr w:rsidR="004259B5">
        <w:tc>
          <w:tcPr>
            <w:tcW w:w="4508" w:type="dxa"/>
          </w:tcPr>
          <w:p w:rsidR="004259B5" w:rsidRDefault="006D4883">
            <w:pPr>
              <w:autoSpaceDE w:val="0"/>
              <w:autoSpaceDN w:val="0"/>
              <w:adjustRightInd w:val="0"/>
              <w:rPr>
                <w:rFonts w:cstheme="minorHAnsi"/>
              </w:rPr>
            </w:pPr>
            <w:r>
              <w:rPr>
                <w:rFonts w:cstheme="minorHAnsi"/>
                <w:b/>
                <w:bCs/>
              </w:rPr>
              <w:t xml:space="preserve">Centre Name: </w:t>
            </w:r>
          </w:p>
          <w:p w:rsidR="004259B5" w:rsidRDefault="00870AB8">
            <w:pPr>
              <w:autoSpaceDE w:val="0"/>
              <w:autoSpaceDN w:val="0"/>
              <w:adjustRightInd w:val="0"/>
              <w:rPr>
                <w:rFonts w:cstheme="minorHAnsi"/>
                <w:bCs/>
              </w:rPr>
            </w:pPr>
            <w:r>
              <w:rPr>
                <w:rFonts w:cstheme="minorHAnsi"/>
                <w:bCs/>
              </w:rPr>
              <w:t>Ysgol Gyfun Aberaeron</w:t>
            </w:r>
          </w:p>
        </w:tc>
        <w:tc>
          <w:tcPr>
            <w:tcW w:w="4508" w:type="dxa"/>
          </w:tcPr>
          <w:p w:rsidR="004259B5" w:rsidRDefault="006D4883">
            <w:pPr>
              <w:autoSpaceDE w:val="0"/>
              <w:autoSpaceDN w:val="0"/>
              <w:adjustRightInd w:val="0"/>
              <w:rPr>
                <w:rFonts w:cstheme="minorHAnsi"/>
              </w:rPr>
            </w:pPr>
            <w:r>
              <w:rPr>
                <w:rFonts w:cstheme="minorHAnsi"/>
                <w:b/>
                <w:bCs/>
              </w:rPr>
              <w:t xml:space="preserve">Centre Number: </w:t>
            </w:r>
          </w:p>
          <w:p w:rsidR="004259B5" w:rsidRDefault="006D4883">
            <w:pPr>
              <w:autoSpaceDE w:val="0"/>
              <w:autoSpaceDN w:val="0"/>
              <w:adjustRightInd w:val="0"/>
              <w:rPr>
                <w:rFonts w:cstheme="minorHAnsi"/>
                <w:bCs/>
              </w:rPr>
            </w:pPr>
            <w:r>
              <w:rPr>
                <w:rFonts w:cstheme="minorHAnsi"/>
                <w:bCs/>
              </w:rPr>
              <w:t>68204</w:t>
            </w:r>
          </w:p>
        </w:tc>
      </w:tr>
      <w:tr w:rsidR="004259B5">
        <w:tc>
          <w:tcPr>
            <w:tcW w:w="4508" w:type="dxa"/>
          </w:tcPr>
          <w:p w:rsidR="004259B5" w:rsidRDefault="006D4883">
            <w:pPr>
              <w:autoSpaceDE w:val="0"/>
              <w:autoSpaceDN w:val="0"/>
              <w:adjustRightInd w:val="0"/>
              <w:rPr>
                <w:rFonts w:cstheme="minorHAnsi"/>
                <w:b/>
                <w:bCs/>
              </w:rPr>
            </w:pPr>
            <w:r>
              <w:rPr>
                <w:rFonts w:cstheme="minorHAnsi"/>
                <w:b/>
                <w:bCs/>
              </w:rPr>
              <w:t xml:space="preserve">Policy adopted by Board of Governors on: </w:t>
            </w:r>
          </w:p>
          <w:p w:rsidR="004259B5" w:rsidRDefault="00104BD6">
            <w:pPr>
              <w:autoSpaceDE w:val="0"/>
              <w:autoSpaceDN w:val="0"/>
              <w:adjustRightInd w:val="0"/>
              <w:rPr>
                <w:rFonts w:cstheme="minorHAnsi"/>
              </w:rPr>
            </w:pPr>
            <w:r>
              <w:rPr>
                <w:rFonts w:cstheme="minorHAnsi"/>
              </w:rPr>
              <w:t>26.05.2021</w:t>
            </w:r>
          </w:p>
        </w:tc>
        <w:tc>
          <w:tcPr>
            <w:tcW w:w="4508" w:type="dxa"/>
          </w:tcPr>
          <w:p w:rsidR="004259B5" w:rsidRDefault="006D4883">
            <w:pPr>
              <w:autoSpaceDE w:val="0"/>
              <w:autoSpaceDN w:val="0"/>
              <w:adjustRightInd w:val="0"/>
              <w:rPr>
                <w:rFonts w:cstheme="minorHAnsi"/>
              </w:rPr>
            </w:pPr>
            <w:r>
              <w:rPr>
                <w:rFonts w:cstheme="minorHAnsi"/>
                <w:b/>
                <w:bCs/>
              </w:rPr>
              <w:t xml:space="preserve">Policy issued to staff on: </w:t>
            </w:r>
          </w:p>
        </w:tc>
      </w:tr>
      <w:tr w:rsidR="004259B5">
        <w:tc>
          <w:tcPr>
            <w:tcW w:w="4508" w:type="dxa"/>
          </w:tcPr>
          <w:p w:rsidR="004259B5" w:rsidRDefault="006D4883">
            <w:pPr>
              <w:autoSpaceDE w:val="0"/>
              <w:autoSpaceDN w:val="0"/>
              <w:adjustRightInd w:val="0"/>
              <w:rPr>
                <w:rFonts w:cstheme="minorHAnsi"/>
                <w:b/>
                <w:bCs/>
              </w:rPr>
            </w:pPr>
            <w:r>
              <w:rPr>
                <w:rFonts w:cstheme="minorHAnsi"/>
                <w:b/>
                <w:bCs/>
              </w:rPr>
              <w:t xml:space="preserve">Member of staff responsible for the policy: </w:t>
            </w:r>
          </w:p>
        </w:tc>
        <w:tc>
          <w:tcPr>
            <w:tcW w:w="4508" w:type="dxa"/>
          </w:tcPr>
          <w:p w:rsidR="004259B5" w:rsidRDefault="00870AB8">
            <w:pPr>
              <w:autoSpaceDE w:val="0"/>
              <w:autoSpaceDN w:val="0"/>
              <w:adjustRightInd w:val="0"/>
              <w:rPr>
                <w:rFonts w:cstheme="minorHAnsi"/>
                <w:bCs/>
              </w:rPr>
            </w:pPr>
            <w:r>
              <w:rPr>
                <w:rFonts w:cstheme="minorHAnsi"/>
                <w:bCs/>
              </w:rPr>
              <w:t>Owain Jones</w:t>
            </w:r>
          </w:p>
        </w:tc>
      </w:tr>
    </w:tbl>
    <w:p w:rsidR="004259B5" w:rsidRDefault="004259B5">
      <w:pPr>
        <w:autoSpaceDE w:val="0"/>
        <w:autoSpaceDN w:val="0"/>
        <w:adjustRightInd w:val="0"/>
        <w:spacing w:after="0" w:line="240" w:lineRule="auto"/>
        <w:rPr>
          <w:rFonts w:cstheme="minorHAnsi"/>
        </w:rPr>
      </w:pPr>
    </w:p>
    <w:p w:rsidR="004259B5" w:rsidRDefault="006D4883">
      <w:pPr>
        <w:autoSpaceDE w:val="0"/>
        <w:autoSpaceDN w:val="0"/>
        <w:adjustRightInd w:val="0"/>
        <w:spacing w:after="0" w:line="240" w:lineRule="auto"/>
        <w:rPr>
          <w:rFonts w:cstheme="minorHAnsi"/>
          <w:b/>
          <w:bCs/>
        </w:rPr>
      </w:pPr>
      <w:r>
        <w:rPr>
          <w:rFonts w:cstheme="minorHAnsi"/>
          <w:b/>
          <w:bCs/>
        </w:rPr>
        <w:t>Statement of Intent</w:t>
      </w:r>
    </w:p>
    <w:p w:rsidR="004259B5" w:rsidRDefault="006D4883">
      <w:pPr>
        <w:autoSpaceDE w:val="0"/>
        <w:autoSpaceDN w:val="0"/>
        <w:adjustRightInd w:val="0"/>
        <w:spacing w:after="0" w:line="240" w:lineRule="auto"/>
        <w:rPr>
          <w:rFonts w:cstheme="minorHAnsi"/>
        </w:rPr>
      </w:pPr>
      <w:r>
        <w:rPr>
          <w:rFonts w:cstheme="minorHAnsi"/>
        </w:rPr>
        <w:t>The purpose of the Appeals Policy is:</w:t>
      </w:r>
    </w:p>
    <w:p w:rsidR="004259B5" w:rsidRDefault="006D4883">
      <w:pPr>
        <w:pStyle w:val="ListParagraph"/>
        <w:numPr>
          <w:ilvl w:val="0"/>
          <w:numId w:val="14"/>
        </w:numPr>
        <w:autoSpaceDE w:val="0"/>
        <w:autoSpaceDN w:val="0"/>
        <w:adjustRightInd w:val="0"/>
        <w:spacing w:after="0" w:line="240" w:lineRule="auto"/>
        <w:rPr>
          <w:rFonts w:cstheme="minorHAnsi"/>
        </w:rPr>
      </w:pPr>
      <w:r>
        <w:rPr>
          <w:rFonts w:cstheme="minorHAnsi"/>
        </w:rPr>
        <w:t>to ensure that the process for appealing against a Centre Determined Grades (CDG) is conducted fairly and consistently</w:t>
      </w:r>
    </w:p>
    <w:p w:rsidR="004259B5" w:rsidRDefault="006D4883">
      <w:pPr>
        <w:pStyle w:val="ListParagraph"/>
        <w:numPr>
          <w:ilvl w:val="0"/>
          <w:numId w:val="14"/>
        </w:numPr>
        <w:autoSpaceDE w:val="0"/>
        <w:autoSpaceDN w:val="0"/>
        <w:adjustRightInd w:val="0"/>
        <w:spacing w:after="0" w:line="240" w:lineRule="auto"/>
        <w:rPr>
          <w:rFonts w:cstheme="minorHAnsi"/>
        </w:rPr>
      </w:pPr>
      <w:r>
        <w:rPr>
          <w:rFonts w:cstheme="minorHAnsi"/>
        </w:rPr>
        <w:t xml:space="preserve">to ensure clarity </w:t>
      </w:r>
      <w:r>
        <w:rPr>
          <w:rFonts w:cstheme="minorHAnsi"/>
        </w:rPr>
        <w:t>and transparency of processes to all stakeholders</w:t>
      </w:r>
    </w:p>
    <w:p w:rsidR="004259B5" w:rsidRDefault="006D4883">
      <w:pPr>
        <w:pStyle w:val="ListParagraph"/>
        <w:numPr>
          <w:ilvl w:val="0"/>
          <w:numId w:val="14"/>
        </w:numPr>
        <w:autoSpaceDE w:val="0"/>
        <w:autoSpaceDN w:val="0"/>
        <w:adjustRightInd w:val="0"/>
        <w:spacing w:after="0" w:line="240" w:lineRule="auto"/>
        <w:rPr>
          <w:rFonts w:cstheme="minorHAnsi"/>
        </w:rPr>
      </w:pPr>
      <w:r>
        <w:rPr>
          <w:rFonts w:cstheme="minorHAnsi"/>
        </w:rPr>
        <w:t>to ensure the operation of effective processes with clear guidelines and support for</w:t>
      </w:r>
    </w:p>
    <w:p w:rsidR="004259B5" w:rsidRDefault="006D4883">
      <w:pPr>
        <w:autoSpaceDE w:val="0"/>
        <w:autoSpaceDN w:val="0"/>
        <w:adjustRightInd w:val="0"/>
        <w:spacing w:after="0" w:line="240" w:lineRule="auto"/>
        <w:ind w:firstLine="720"/>
        <w:rPr>
          <w:rFonts w:cstheme="minorHAnsi"/>
        </w:rPr>
      </w:pPr>
      <w:r>
        <w:rPr>
          <w:rFonts w:cstheme="minorHAnsi"/>
        </w:rPr>
        <w:t>staff and students</w:t>
      </w:r>
    </w:p>
    <w:p w:rsidR="004259B5" w:rsidRDefault="006D4883">
      <w:pPr>
        <w:pStyle w:val="ListParagraph"/>
        <w:numPr>
          <w:ilvl w:val="0"/>
          <w:numId w:val="14"/>
        </w:numPr>
        <w:autoSpaceDE w:val="0"/>
        <w:autoSpaceDN w:val="0"/>
        <w:adjustRightInd w:val="0"/>
        <w:spacing w:after="0" w:line="240" w:lineRule="auto"/>
        <w:rPr>
          <w:rFonts w:cstheme="minorHAnsi"/>
        </w:rPr>
      </w:pPr>
      <w:r>
        <w:rPr>
          <w:rFonts w:cstheme="minorHAnsi"/>
        </w:rPr>
        <w:t>to ensure that all staff involved in the processes clearly understand their roles and</w:t>
      </w:r>
    </w:p>
    <w:p w:rsidR="004259B5" w:rsidRDefault="006D4883">
      <w:pPr>
        <w:autoSpaceDE w:val="0"/>
        <w:autoSpaceDN w:val="0"/>
        <w:adjustRightInd w:val="0"/>
        <w:spacing w:after="0" w:line="240" w:lineRule="auto"/>
        <w:ind w:firstLine="720"/>
        <w:rPr>
          <w:rFonts w:cstheme="minorHAnsi"/>
        </w:rPr>
      </w:pPr>
      <w:r>
        <w:rPr>
          <w:rFonts w:cstheme="minorHAnsi"/>
        </w:rPr>
        <w:t>responsibilities</w:t>
      </w:r>
    </w:p>
    <w:p w:rsidR="004259B5" w:rsidRDefault="006D4883">
      <w:pPr>
        <w:pStyle w:val="ListParagraph"/>
        <w:numPr>
          <w:ilvl w:val="0"/>
          <w:numId w:val="14"/>
        </w:numPr>
        <w:autoSpaceDE w:val="0"/>
        <w:autoSpaceDN w:val="0"/>
        <w:adjustRightInd w:val="0"/>
        <w:spacing w:after="0" w:line="240" w:lineRule="auto"/>
        <w:rPr>
          <w:rFonts w:cstheme="minorHAnsi"/>
        </w:rPr>
      </w:pPr>
      <w:r>
        <w:rPr>
          <w:rFonts w:cstheme="minorHAnsi"/>
        </w:rPr>
        <w:t>to ensure the centre meets its obligations in relation to equality and disability legislation</w:t>
      </w:r>
    </w:p>
    <w:p w:rsidR="004259B5" w:rsidRDefault="006D4883">
      <w:pPr>
        <w:pStyle w:val="ListParagraph"/>
        <w:numPr>
          <w:ilvl w:val="0"/>
          <w:numId w:val="15"/>
        </w:numPr>
        <w:autoSpaceDE w:val="0"/>
        <w:autoSpaceDN w:val="0"/>
        <w:adjustRightInd w:val="0"/>
        <w:spacing w:after="0" w:line="240" w:lineRule="auto"/>
        <w:rPr>
          <w:rFonts w:cstheme="minorHAnsi"/>
        </w:rPr>
      </w:pPr>
      <w:r>
        <w:rPr>
          <w:rFonts w:cstheme="minorHAnsi"/>
        </w:rPr>
        <w:t>to ensure we meet all requirements set out in the Special Regulatory Conditions,</w:t>
      </w:r>
    </w:p>
    <w:p w:rsidR="004259B5" w:rsidRDefault="006D4883">
      <w:pPr>
        <w:autoSpaceDE w:val="0"/>
        <w:autoSpaceDN w:val="0"/>
        <w:adjustRightInd w:val="0"/>
        <w:spacing w:after="0" w:line="240" w:lineRule="auto"/>
        <w:ind w:firstLine="720"/>
        <w:rPr>
          <w:rFonts w:cstheme="minorHAnsi"/>
        </w:rPr>
      </w:pPr>
      <w:r>
        <w:rPr>
          <w:rFonts w:cstheme="minorHAnsi"/>
        </w:rPr>
        <w:t>Joint Council for Qualifications and Awarding Organisation instructions for Summ</w:t>
      </w:r>
      <w:r>
        <w:rPr>
          <w:rFonts w:cstheme="minorHAnsi"/>
        </w:rPr>
        <w:t>er</w:t>
      </w:r>
    </w:p>
    <w:p w:rsidR="004259B5" w:rsidRDefault="006D4883">
      <w:pPr>
        <w:ind w:firstLine="720"/>
        <w:rPr>
          <w:rFonts w:cstheme="minorHAnsi"/>
        </w:rPr>
      </w:pPr>
      <w:r>
        <w:rPr>
          <w:rFonts w:cstheme="minorHAnsi"/>
        </w:rPr>
        <w:t>2021 qualifications.</w:t>
      </w:r>
    </w:p>
    <w:p w:rsidR="004259B5" w:rsidRDefault="006D4883">
      <w:pPr>
        <w:autoSpaceDE w:val="0"/>
        <w:autoSpaceDN w:val="0"/>
        <w:adjustRightInd w:val="0"/>
        <w:spacing w:after="0" w:line="240" w:lineRule="auto"/>
        <w:rPr>
          <w:rFonts w:cstheme="minorHAnsi"/>
        </w:rPr>
      </w:pPr>
      <w:r>
        <w:rPr>
          <w:rFonts w:cstheme="minorHAnsi"/>
        </w:rPr>
        <w:t>It will be the responsibility of everyone involved in the generation of Centre Determined Grades to read, understand, and implement the policy.</w:t>
      </w:r>
    </w:p>
    <w:p w:rsidR="004259B5" w:rsidRDefault="004259B5">
      <w:pPr>
        <w:autoSpaceDE w:val="0"/>
        <w:autoSpaceDN w:val="0"/>
        <w:adjustRightInd w:val="0"/>
        <w:spacing w:after="0" w:line="240" w:lineRule="auto"/>
        <w:rPr>
          <w:rFonts w:cstheme="minorHAnsi"/>
        </w:rPr>
      </w:pPr>
    </w:p>
    <w:p w:rsidR="004259B5" w:rsidRDefault="006D4883">
      <w:pPr>
        <w:autoSpaceDE w:val="0"/>
        <w:autoSpaceDN w:val="0"/>
        <w:adjustRightInd w:val="0"/>
        <w:spacing w:after="0" w:line="240" w:lineRule="auto"/>
        <w:rPr>
          <w:rFonts w:cstheme="minorHAnsi"/>
        </w:rPr>
      </w:pPr>
      <w:r>
        <w:rPr>
          <w:rFonts w:cstheme="minorHAnsi"/>
        </w:rPr>
        <w:t>The policy is based on the documents published by Qualifications Wales and WJEC in rela</w:t>
      </w:r>
      <w:r>
        <w:rPr>
          <w:rFonts w:cstheme="minorHAnsi"/>
        </w:rPr>
        <w:t>tion to the appeals procedures for 2021 (See Appendix 1 for list) and is relevant for all WJEC GCSE, AS and A Level qualifications and Skills Challenge Certificates.</w:t>
      </w:r>
    </w:p>
    <w:p w:rsidR="004259B5" w:rsidRDefault="004259B5">
      <w:pPr>
        <w:autoSpaceDE w:val="0"/>
        <w:autoSpaceDN w:val="0"/>
        <w:adjustRightInd w:val="0"/>
        <w:spacing w:after="0" w:line="240" w:lineRule="auto"/>
        <w:rPr>
          <w:rFonts w:cstheme="minorHAnsi"/>
        </w:rPr>
      </w:pPr>
    </w:p>
    <w:p w:rsidR="004259B5" w:rsidRDefault="006D4883">
      <w:pPr>
        <w:pStyle w:val="ListParagraph"/>
        <w:numPr>
          <w:ilvl w:val="0"/>
          <w:numId w:val="17"/>
        </w:numPr>
        <w:autoSpaceDE w:val="0"/>
        <w:autoSpaceDN w:val="0"/>
        <w:adjustRightInd w:val="0"/>
        <w:spacing w:after="0" w:line="240" w:lineRule="auto"/>
        <w:rPr>
          <w:rFonts w:cstheme="minorHAnsi"/>
          <w:b/>
          <w:u w:val="single"/>
        </w:rPr>
      </w:pPr>
      <w:r>
        <w:rPr>
          <w:rFonts w:cstheme="minorHAnsi"/>
          <w:b/>
          <w:u w:val="single"/>
        </w:rPr>
        <w:t>Roles and Responsibilities</w:t>
      </w:r>
    </w:p>
    <w:p w:rsidR="004259B5" w:rsidRDefault="004259B5">
      <w:pPr>
        <w:autoSpaceDE w:val="0"/>
        <w:autoSpaceDN w:val="0"/>
        <w:adjustRightInd w:val="0"/>
        <w:spacing w:after="0" w:line="240" w:lineRule="auto"/>
        <w:rPr>
          <w:rFonts w:cstheme="minorHAnsi"/>
        </w:rPr>
      </w:pPr>
    </w:p>
    <w:p w:rsidR="004259B5" w:rsidRDefault="006D4883">
      <w:pPr>
        <w:autoSpaceDE w:val="0"/>
        <w:autoSpaceDN w:val="0"/>
        <w:adjustRightInd w:val="0"/>
        <w:spacing w:after="0" w:line="240" w:lineRule="auto"/>
        <w:rPr>
          <w:rFonts w:cstheme="minorHAnsi"/>
        </w:rPr>
      </w:pPr>
      <w:r>
        <w:rPr>
          <w:rFonts w:cstheme="minorHAnsi"/>
        </w:rPr>
        <w:t xml:space="preserve">Every member of staff must understand and implement their </w:t>
      </w:r>
      <w:r>
        <w:rPr>
          <w:rFonts w:cstheme="minorHAnsi"/>
        </w:rPr>
        <w:t>role and responsibility according to the framework below:</w:t>
      </w:r>
    </w:p>
    <w:p w:rsidR="004259B5" w:rsidRDefault="006D4883">
      <w:pPr>
        <w:pStyle w:val="ListParagraph"/>
        <w:numPr>
          <w:ilvl w:val="0"/>
          <w:numId w:val="15"/>
        </w:numPr>
        <w:autoSpaceDE w:val="0"/>
        <w:autoSpaceDN w:val="0"/>
        <w:adjustRightInd w:val="0"/>
        <w:spacing w:after="0" w:line="240" w:lineRule="auto"/>
        <w:rPr>
          <w:rFonts w:cstheme="minorHAnsi"/>
        </w:rPr>
      </w:pPr>
      <w:r>
        <w:rPr>
          <w:rFonts w:cstheme="minorHAnsi"/>
          <w:b/>
        </w:rPr>
        <w:t>Chair of Governors</w:t>
      </w:r>
      <w:r>
        <w:rPr>
          <w:rFonts w:cstheme="minorHAnsi"/>
        </w:rPr>
        <w:t>: responsible for approving the policy with acceptance by the full Governing Body</w:t>
      </w:r>
    </w:p>
    <w:p w:rsidR="004259B5" w:rsidRDefault="006D4883">
      <w:pPr>
        <w:pStyle w:val="ListParagraph"/>
        <w:numPr>
          <w:ilvl w:val="0"/>
          <w:numId w:val="15"/>
        </w:numPr>
        <w:autoSpaceDE w:val="0"/>
        <w:autoSpaceDN w:val="0"/>
        <w:adjustRightInd w:val="0"/>
        <w:spacing w:after="0" w:line="240" w:lineRule="auto"/>
        <w:rPr>
          <w:rFonts w:cstheme="minorHAnsi"/>
        </w:rPr>
      </w:pPr>
      <w:r>
        <w:rPr>
          <w:rFonts w:cstheme="minorHAnsi"/>
          <w:b/>
        </w:rPr>
        <w:t>Headteacher</w:t>
      </w:r>
      <w:r>
        <w:rPr>
          <w:rFonts w:cstheme="minorHAnsi"/>
        </w:rPr>
        <w:t xml:space="preserve">: overall responsibility for the school as an examinations centre and ensuring clear </w:t>
      </w:r>
      <w:r>
        <w:rPr>
          <w:rFonts w:cstheme="minorHAnsi"/>
        </w:rPr>
        <w:t>and separate roles and responsibilities of all staff.  The Headteacher must ensure that the appeals process is managed consistently and fairly.</w:t>
      </w:r>
    </w:p>
    <w:p w:rsidR="004259B5" w:rsidRDefault="006D4883">
      <w:pPr>
        <w:pStyle w:val="ListParagraph"/>
        <w:numPr>
          <w:ilvl w:val="0"/>
          <w:numId w:val="15"/>
        </w:numPr>
        <w:autoSpaceDE w:val="0"/>
        <w:autoSpaceDN w:val="0"/>
        <w:adjustRightInd w:val="0"/>
        <w:spacing w:after="0" w:line="240" w:lineRule="auto"/>
        <w:rPr>
          <w:rFonts w:cstheme="minorHAnsi"/>
        </w:rPr>
      </w:pPr>
      <w:r>
        <w:rPr>
          <w:rFonts w:cstheme="minorHAnsi"/>
          <w:b/>
        </w:rPr>
        <w:t>Senior Leadership Team (SLT)</w:t>
      </w:r>
      <w:r>
        <w:rPr>
          <w:rFonts w:cstheme="minorHAnsi"/>
        </w:rPr>
        <w:t>: Senior leaders will provide clarity to the teaching staff, students and parents re</w:t>
      </w:r>
      <w:r>
        <w:rPr>
          <w:rFonts w:cstheme="minorHAnsi"/>
        </w:rPr>
        <w:t xml:space="preserve">garding the appeals policy.  They will support in the centre review stage as necessary ensuring that there is support for </w:t>
      </w:r>
      <w:r>
        <w:rPr>
          <w:rFonts w:cstheme="minorHAnsi"/>
        </w:rPr>
        <w:t>SLs to carry out their roles.</w:t>
      </w:r>
    </w:p>
    <w:p w:rsidR="004259B5" w:rsidRDefault="006D4883">
      <w:pPr>
        <w:pStyle w:val="ListParagraph"/>
        <w:numPr>
          <w:ilvl w:val="0"/>
          <w:numId w:val="15"/>
        </w:numPr>
        <w:autoSpaceDE w:val="0"/>
        <w:autoSpaceDN w:val="0"/>
        <w:adjustRightInd w:val="0"/>
        <w:spacing w:after="0" w:line="240" w:lineRule="auto"/>
        <w:rPr>
          <w:rFonts w:cstheme="minorHAnsi"/>
        </w:rPr>
      </w:pPr>
      <w:r>
        <w:rPr>
          <w:rFonts w:cstheme="minorHAnsi"/>
          <w:b/>
        </w:rPr>
        <w:t>Additional Learning Needs Co-ordinator (</w:t>
      </w:r>
      <w:proofErr w:type="spellStart"/>
      <w:r>
        <w:rPr>
          <w:rFonts w:cstheme="minorHAnsi"/>
          <w:b/>
        </w:rPr>
        <w:t>ALNCo</w:t>
      </w:r>
      <w:proofErr w:type="spellEnd"/>
      <w:r>
        <w:rPr>
          <w:rFonts w:cstheme="minorHAnsi"/>
          <w:b/>
        </w:rPr>
        <w:t>)</w:t>
      </w:r>
      <w:r>
        <w:rPr>
          <w:rFonts w:cstheme="minorHAnsi"/>
        </w:rPr>
        <w:t xml:space="preserve">: The </w:t>
      </w:r>
      <w:proofErr w:type="spellStart"/>
      <w:r>
        <w:rPr>
          <w:rFonts w:cstheme="minorHAnsi"/>
        </w:rPr>
        <w:t>ALNCo</w:t>
      </w:r>
      <w:proofErr w:type="spellEnd"/>
      <w:r>
        <w:rPr>
          <w:rFonts w:cstheme="minorHAnsi"/>
        </w:rPr>
        <w:t xml:space="preserve"> will ensure that paperwork regarding A</w:t>
      </w:r>
      <w:r>
        <w:rPr>
          <w:rFonts w:cstheme="minorHAnsi"/>
        </w:rPr>
        <w:t>ccess Arrangements is collated available for use during the centre review stage.</w:t>
      </w:r>
    </w:p>
    <w:p w:rsidR="004259B5" w:rsidRDefault="006D4883">
      <w:pPr>
        <w:pStyle w:val="ListParagraph"/>
        <w:numPr>
          <w:ilvl w:val="0"/>
          <w:numId w:val="15"/>
        </w:numPr>
        <w:autoSpaceDE w:val="0"/>
        <w:autoSpaceDN w:val="0"/>
        <w:adjustRightInd w:val="0"/>
        <w:spacing w:after="0" w:line="240" w:lineRule="auto"/>
        <w:rPr>
          <w:rFonts w:cstheme="minorHAnsi"/>
        </w:rPr>
      </w:pPr>
      <w:r>
        <w:rPr>
          <w:rFonts w:cstheme="minorHAnsi"/>
          <w:b/>
        </w:rPr>
        <w:t>Subject Leads (SLs):</w:t>
      </w:r>
      <w:r>
        <w:rPr>
          <w:rFonts w:cstheme="minorHAnsi"/>
        </w:rPr>
        <w:t xml:space="preserve"> SLs will ensure that the </w:t>
      </w:r>
      <w:proofErr w:type="gramStart"/>
      <w:r>
        <w:rPr>
          <w:rFonts w:cstheme="minorHAnsi"/>
        </w:rPr>
        <w:t>Decision Making</w:t>
      </w:r>
      <w:proofErr w:type="gramEnd"/>
      <w:r>
        <w:rPr>
          <w:rFonts w:cstheme="minorHAnsi"/>
        </w:rPr>
        <w:t xml:space="preserve"> Records (DMR) completed for their s</w:t>
      </w:r>
      <w:r>
        <w:rPr>
          <w:rFonts w:cstheme="minorHAnsi"/>
        </w:rPr>
        <w:t xml:space="preserve">ubject are accurate and have been quality assured, and that all evidence of work is </w:t>
      </w:r>
      <w:r>
        <w:rPr>
          <w:rFonts w:cstheme="minorHAnsi"/>
        </w:rPr>
        <w:lastRenderedPageBreak/>
        <w:t>collated and stored securely, ready for access when needed.  They will take part in the centre review stage as required, reviewing grades for errors.</w:t>
      </w:r>
    </w:p>
    <w:p w:rsidR="004259B5" w:rsidRDefault="006D4883">
      <w:pPr>
        <w:pStyle w:val="ListParagraph"/>
        <w:numPr>
          <w:ilvl w:val="0"/>
          <w:numId w:val="15"/>
        </w:numPr>
        <w:autoSpaceDE w:val="0"/>
        <w:autoSpaceDN w:val="0"/>
        <w:adjustRightInd w:val="0"/>
        <w:spacing w:after="0" w:line="240" w:lineRule="auto"/>
        <w:rPr>
          <w:rFonts w:cstheme="minorHAnsi"/>
        </w:rPr>
      </w:pPr>
      <w:r>
        <w:rPr>
          <w:rFonts w:cstheme="minorHAnsi"/>
          <w:b/>
        </w:rPr>
        <w:t>Teaching staff:</w:t>
      </w:r>
      <w:r>
        <w:rPr>
          <w:rFonts w:cstheme="minorHAnsi"/>
        </w:rPr>
        <w:t xml:space="preserve"> Teache</w:t>
      </w:r>
      <w:r>
        <w:rPr>
          <w:rFonts w:cstheme="minorHAnsi"/>
        </w:rPr>
        <w:t>rs will ensure Decision Making Records are completed accurately for each student.  They will ensure that all evidence is collated and stored securely, ready for access when needed.  They will take part in the centre review stage as required, reviewing grad</w:t>
      </w:r>
      <w:r>
        <w:rPr>
          <w:rFonts w:cstheme="minorHAnsi"/>
        </w:rPr>
        <w:t>es for errors.</w:t>
      </w:r>
    </w:p>
    <w:p w:rsidR="004259B5" w:rsidRDefault="006D4883">
      <w:pPr>
        <w:pStyle w:val="ListParagraph"/>
        <w:numPr>
          <w:ilvl w:val="0"/>
          <w:numId w:val="15"/>
        </w:numPr>
        <w:autoSpaceDE w:val="0"/>
        <w:autoSpaceDN w:val="0"/>
        <w:adjustRightInd w:val="0"/>
        <w:spacing w:after="0" w:line="240" w:lineRule="auto"/>
        <w:rPr>
          <w:rFonts w:cstheme="minorHAnsi"/>
        </w:rPr>
      </w:pPr>
      <w:r>
        <w:rPr>
          <w:rFonts w:cstheme="minorHAnsi"/>
          <w:b/>
        </w:rPr>
        <w:t>Examinations officer (EO):</w:t>
      </w:r>
      <w:r>
        <w:rPr>
          <w:rFonts w:cstheme="minorHAnsi"/>
        </w:rPr>
        <w:t xml:space="preserve"> The EO will oversee the appeals process.  Sh</w:t>
      </w:r>
      <w:r>
        <w:rPr>
          <w:rFonts w:cstheme="minorHAnsi"/>
        </w:rPr>
        <w:t>e will manage the centre review requests from students, allocate to staff as required, and inform students of the outcomes.  The EO will ensure sufficient administrative s</w:t>
      </w:r>
      <w:r>
        <w:rPr>
          <w:rFonts w:cstheme="minorHAnsi"/>
        </w:rPr>
        <w:t>upport to manage the process, including recording of appeal requests and outcomes; centrally storing all students’ evidence, and collating and sharing the requests for evidence.  The EO will process any appeals for the stage 2 of the appeals process.</w:t>
      </w:r>
    </w:p>
    <w:p w:rsidR="004259B5" w:rsidRDefault="004259B5">
      <w:pPr>
        <w:autoSpaceDE w:val="0"/>
        <w:autoSpaceDN w:val="0"/>
        <w:adjustRightInd w:val="0"/>
        <w:spacing w:after="0" w:line="240" w:lineRule="auto"/>
        <w:rPr>
          <w:rFonts w:cstheme="minorHAnsi"/>
        </w:rPr>
      </w:pPr>
    </w:p>
    <w:p w:rsidR="004259B5" w:rsidRDefault="006D4883">
      <w:pPr>
        <w:pStyle w:val="ListParagraph"/>
        <w:numPr>
          <w:ilvl w:val="0"/>
          <w:numId w:val="17"/>
        </w:numPr>
        <w:autoSpaceDE w:val="0"/>
        <w:autoSpaceDN w:val="0"/>
        <w:adjustRightInd w:val="0"/>
        <w:spacing w:after="0" w:line="240" w:lineRule="auto"/>
        <w:rPr>
          <w:rFonts w:cstheme="minorHAnsi"/>
          <w:b/>
          <w:u w:val="single"/>
        </w:rPr>
      </w:pPr>
      <w:r>
        <w:rPr>
          <w:rFonts w:cstheme="minorHAnsi"/>
          <w:b/>
          <w:u w:val="single"/>
        </w:rPr>
        <w:t>Over</w:t>
      </w:r>
      <w:r>
        <w:rPr>
          <w:rFonts w:cstheme="minorHAnsi"/>
          <w:b/>
          <w:u w:val="single"/>
        </w:rPr>
        <w:t>view of whole appeals procedure</w:t>
      </w:r>
    </w:p>
    <w:p w:rsidR="004259B5" w:rsidRDefault="004259B5">
      <w:pPr>
        <w:autoSpaceDE w:val="0"/>
        <w:autoSpaceDN w:val="0"/>
        <w:adjustRightInd w:val="0"/>
        <w:spacing w:after="0" w:line="240" w:lineRule="auto"/>
        <w:rPr>
          <w:rFonts w:cstheme="minorHAnsi"/>
          <w:b/>
          <w:u w:val="single"/>
        </w:rPr>
      </w:pPr>
    </w:p>
    <w:p w:rsidR="004259B5" w:rsidRDefault="006D4883">
      <w:pPr>
        <w:pStyle w:val="ListParagraph"/>
        <w:numPr>
          <w:ilvl w:val="1"/>
          <w:numId w:val="17"/>
        </w:numPr>
        <w:autoSpaceDE w:val="0"/>
        <w:autoSpaceDN w:val="0"/>
        <w:adjustRightInd w:val="0"/>
        <w:spacing w:after="0" w:line="240" w:lineRule="auto"/>
        <w:rPr>
          <w:rFonts w:cstheme="minorHAnsi"/>
        </w:rPr>
      </w:pPr>
      <w:r>
        <w:rPr>
          <w:rFonts w:cstheme="minorHAnsi"/>
        </w:rPr>
        <w:t>There are three stages to the Appeals process: Stage 1: Pre-results Centre review; Stage 2: Post-results WJEC appeal; Stage 3: EPRS review.</w:t>
      </w:r>
    </w:p>
    <w:p w:rsidR="004259B5" w:rsidRDefault="004259B5">
      <w:pPr>
        <w:pStyle w:val="ListParagraph"/>
        <w:autoSpaceDE w:val="0"/>
        <w:autoSpaceDN w:val="0"/>
        <w:adjustRightInd w:val="0"/>
        <w:spacing w:after="0" w:line="240" w:lineRule="auto"/>
        <w:ind w:left="380"/>
        <w:rPr>
          <w:rFonts w:cstheme="minorHAnsi"/>
        </w:rPr>
      </w:pPr>
    </w:p>
    <w:p w:rsidR="004259B5" w:rsidRDefault="006D4883">
      <w:pPr>
        <w:pStyle w:val="ListParagraph"/>
        <w:numPr>
          <w:ilvl w:val="1"/>
          <w:numId w:val="17"/>
        </w:numPr>
        <w:autoSpaceDE w:val="0"/>
        <w:autoSpaceDN w:val="0"/>
        <w:adjustRightInd w:val="0"/>
        <w:spacing w:after="0" w:line="240" w:lineRule="auto"/>
        <w:rPr>
          <w:rFonts w:cstheme="minorHAnsi"/>
        </w:rPr>
      </w:pPr>
      <w:r>
        <w:rPr>
          <w:rFonts w:cstheme="minorHAnsi"/>
        </w:rPr>
        <w:t>The school will manage the stage 1 section and will support students to access Sta</w:t>
      </w:r>
      <w:r>
        <w:rPr>
          <w:rFonts w:cstheme="minorHAnsi"/>
        </w:rPr>
        <w:t>ge 2 if needed.</w:t>
      </w:r>
    </w:p>
    <w:p w:rsidR="004259B5" w:rsidRDefault="004259B5">
      <w:pPr>
        <w:pStyle w:val="ListParagraph"/>
        <w:rPr>
          <w:rFonts w:cstheme="minorHAnsi"/>
        </w:rPr>
      </w:pPr>
    </w:p>
    <w:p w:rsidR="004259B5" w:rsidRDefault="006D4883">
      <w:pPr>
        <w:pStyle w:val="ListParagraph"/>
        <w:numPr>
          <w:ilvl w:val="1"/>
          <w:numId w:val="17"/>
        </w:numPr>
        <w:autoSpaceDE w:val="0"/>
        <w:autoSpaceDN w:val="0"/>
        <w:adjustRightInd w:val="0"/>
        <w:spacing w:after="0" w:line="240" w:lineRule="auto"/>
        <w:rPr>
          <w:rFonts w:cstheme="minorHAnsi"/>
        </w:rPr>
      </w:pPr>
      <w:r>
        <w:rPr>
          <w:rFonts w:cstheme="minorHAnsi"/>
        </w:rPr>
        <w:t>Students can only access Stage 2 if they have already requested a Centre review.</w:t>
      </w:r>
    </w:p>
    <w:p w:rsidR="004259B5" w:rsidRDefault="004259B5">
      <w:pPr>
        <w:pStyle w:val="ListParagraph"/>
        <w:rPr>
          <w:rFonts w:cstheme="minorHAnsi"/>
        </w:rPr>
      </w:pPr>
    </w:p>
    <w:p w:rsidR="004259B5" w:rsidRDefault="006D4883">
      <w:pPr>
        <w:pStyle w:val="ListParagraph"/>
        <w:numPr>
          <w:ilvl w:val="1"/>
          <w:numId w:val="17"/>
        </w:numPr>
        <w:autoSpaceDE w:val="0"/>
        <w:autoSpaceDN w:val="0"/>
        <w:adjustRightInd w:val="0"/>
        <w:spacing w:after="0" w:line="240" w:lineRule="auto"/>
        <w:rPr>
          <w:rFonts w:cstheme="minorHAnsi"/>
        </w:rPr>
      </w:pPr>
      <w:r>
        <w:rPr>
          <w:rFonts w:cstheme="minorHAnsi"/>
        </w:rPr>
        <w:t>Grades can remain the same, go up or go down during Stage 1 or Stage 2.  Stage 3 will not review the accuracy of the grade and will not change any grades.</w:t>
      </w:r>
    </w:p>
    <w:p w:rsidR="004259B5" w:rsidRDefault="004259B5">
      <w:pPr>
        <w:autoSpaceDE w:val="0"/>
        <w:autoSpaceDN w:val="0"/>
        <w:adjustRightInd w:val="0"/>
        <w:spacing w:after="0" w:line="240" w:lineRule="auto"/>
        <w:rPr>
          <w:rFonts w:cstheme="minorHAnsi"/>
        </w:rPr>
      </w:pPr>
    </w:p>
    <w:p w:rsidR="004259B5" w:rsidRDefault="004259B5">
      <w:pPr>
        <w:autoSpaceDE w:val="0"/>
        <w:autoSpaceDN w:val="0"/>
        <w:adjustRightInd w:val="0"/>
        <w:spacing w:after="0" w:line="240" w:lineRule="auto"/>
        <w:rPr>
          <w:rFonts w:cstheme="minorHAnsi"/>
        </w:rPr>
      </w:pPr>
    </w:p>
    <w:p w:rsidR="004259B5" w:rsidRDefault="006D4883">
      <w:pPr>
        <w:pStyle w:val="ListParagraph"/>
        <w:numPr>
          <w:ilvl w:val="0"/>
          <w:numId w:val="17"/>
        </w:numPr>
        <w:autoSpaceDE w:val="0"/>
        <w:autoSpaceDN w:val="0"/>
        <w:adjustRightInd w:val="0"/>
        <w:spacing w:after="0" w:line="240" w:lineRule="auto"/>
        <w:rPr>
          <w:rFonts w:cstheme="minorHAnsi"/>
          <w:b/>
          <w:u w:val="single"/>
        </w:rPr>
      </w:pPr>
      <w:r>
        <w:rPr>
          <w:rFonts w:cstheme="minorHAnsi"/>
          <w:b/>
          <w:u w:val="single"/>
        </w:rPr>
        <w:t>Stage 1 – Pre-results Centre Review</w:t>
      </w:r>
    </w:p>
    <w:p w:rsidR="006D4883" w:rsidRDefault="006D4883">
      <w:pPr>
        <w:pStyle w:val="ListParagraph"/>
        <w:numPr>
          <w:ilvl w:val="1"/>
          <w:numId w:val="17"/>
        </w:numPr>
        <w:autoSpaceDE w:val="0"/>
        <w:autoSpaceDN w:val="0"/>
        <w:adjustRightInd w:val="0"/>
        <w:spacing w:after="0" w:line="240" w:lineRule="auto"/>
        <w:rPr>
          <w:rFonts w:cstheme="minorHAnsi"/>
        </w:rPr>
      </w:pPr>
      <w:r>
        <w:rPr>
          <w:rFonts w:cstheme="minorHAnsi"/>
        </w:rPr>
        <w:t>Students will receive their provisional grades</w:t>
      </w:r>
      <w:r>
        <w:rPr>
          <w:rFonts w:cstheme="minorHAnsi"/>
        </w:rPr>
        <w:t xml:space="preserve"> for each subject at the same time (June 16</w:t>
      </w:r>
      <w:r w:rsidRPr="006D4883">
        <w:rPr>
          <w:rFonts w:cstheme="minorHAnsi"/>
          <w:vertAlign w:val="superscript"/>
        </w:rPr>
        <w:t>th</w:t>
      </w:r>
      <w:r>
        <w:rPr>
          <w:rFonts w:cstheme="minorHAnsi"/>
        </w:rPr>
        <w:t xml:space="preserve"> or 17</w:t>
      </w:r>
      <w:r w:rsidRPr="006D4883">
        <w:rPr>
          <w:rFonts w:cstheme="minorHAnsi"/>
          <w:vertAlign w:val="superscript"/>
        </w:rPr>
        <w:t>th</w:t>
      </w:r>
      <w:r>
        <w:rPr>
          <w:rFonts w:cstheme="minorHAnsi"/>
        </w:rPr>
        <w:t>)</w:t>
      </w:r>
      <w:r>
        <w:rPr>
          <w:rFonts w:cstheme="minorHAnsi"/>
        </w:rPr>
        <w:t xml:space="preserve">. </w:t>
      </w:r>
    </w:p>
    <w:p w:rsidR="006D4883" w:rsidRDefault="006D4883" w:rsidP="006D4883">
      <w:pPr>
        <w:pStyle w:val="ListParagraph"/>
        <w:autoSpaceDE w:val="0"/>
        <w:autoSpaceDN w:val="0"/>
        <w:adjustRightInd w:val="0"/>
        <w:spacing w:after="0" w:line="240" w:lineRule="auto"/>
        <w:ind w:left="380"/>
        <w:rPr>
          <w:rFonts w:cstheme="minorHAnsi"/>
        </w:rPr>
      </w:pPr>
    </w:p>
    <w:p w:rsidR="004259B5" w:rsidRDefault="006D4883">
      <w:pPr>
        <w:pStyle w:val="ListParagraph"/>
        <w:numPr>
          <w:ilvl w:val="1"/>
          <w:numId w:val="17"/>
        </w:numPr>
        <w:autoSpaceDE w:val="0"/>
        <w:autoSpaceDN w:val="0"/>
        <w:adjustRightInd w:val="0"/>
        <w:spacing w:after="0" w:line="240" w:lineRule="auto"/>
        <w:rPr>
          <w:rFonts w:cstheme="minorHAnsi"/>
        </w:rPr>
      </w:pPr>
      <w:r>
        <w:rPr>
          <w:rFonts w:cstheme="minorHAnsi"/>
        </w:rPr>
        <w:t>The DMR (decision making record)</w:t>
      </w:r>
      <w:r>
        <w:rPr>
          <w:rFonts w:cstheme="minorHAnsi"/>
        </w:rPr>
        <w:t xml:space="preserve"> indicates the provisional grade for each subject; the assessments used to create the Centr</w:t>
      </w:r>
      <w:r>
        <w:rPr>
          <w:rFonts w:cstheme="minorHAnsi"/>
        </w:rPr>
        <w:t>e Determined Grade (CDG); the grade or mark for each assessment; the rationale for the overall CDG; whether access arrangements or any special consideration were applied in the assessments.  Pupils can ask for a copy of the DMR if they wish.  If so, this will be provided within two working days</w:t>
      </w:r>
    </w:p>
    <w:p w:rsidR="004259B5" w:rsidRDefault="004259B5">
      <w:pPr>
        <w:pStyle w:val="ListParagraph"/>
        <w:autoSpaceDE w:val="0"/>
        <w:autoSpaceDN w:val="0"/>
        <w:adjustRightInd w:val="0"/>
        <w:spacing w:after="0" w:line="240" w:lineRule="auto"/>
        <w:ind w:left="380"/>
        <w:rPr>
          <w:rFonts w:cstheme="minorHAnsi"/>
        </w:rPr>
      </w:pPr>
    </w:p>
    <w:p w:rsidR="004259B5" w:rsidRDefault="006D4883">
      <w:pPr>
        <w:pStyle w:val="ListParagraph"/>
        <w:numPr>
          <w:ilvl w:val="1"/>
          <w:numId w:val="17"/>
        </w:numPr>
        <w:autoSpaceDE w:val="0"/>
        <w:autoSpaceDN w:val="0"/>
        <w:adjustRightInd w:val="0"/>
        <w:spacing w:after="0" w:line="240" w:lineRule="auto"/>
        <w:rPr>
          <w:rFonts w:cstheme="minorHAnsi"/>
        </w:rPr>
      </w:pPr>
      <w:r>
        <w:rPr>
          <w:rFonts w:cstheme="minorHAnsi"/>
        </w:rPr>
        <w:t>Following receipt of the provisional grades</w:t>
      </w:r>
      <w:r>
        <w:rPr>
          <w:rFonts w:cstheme="minorHAnsi"/>
        </w:rPr>
        <w:t>, students</w:t>
      </w:r>
      <w:r>
        <w:rPr>
          <w:rFonts w:cstheme="minorHAnsi"/>
        </w:rPr>
        <w:t xml:space="preserve"> may request a meeting with a member of the Senior Leadership Team to discuss any queries regarding the grades.</w:t>
      </w:r>
    </w:p>
    <w:p w:rsidR="004259B5" w:rsidRDefault="004259B5">
      <w:pPr>
        <w:autoSpaceDE w:val="0"/>
        <w:autoSpaceDN w:val="0"/>
        <w:adjustRightInd w:val="0"/>
        <w:spacing w:after="0" w:line="240" w:lineRule="auto"/>
        <w:rPr>
          <w:rFonts w:cstheme="minorHAnsi"/>
        </w:rPr>
      </w:pPr>
    </w:p>
    <w:p w:rsidR="004259B5" w:rsidRDefault="006D4883">
      <w:pPr>
        <w:pStyle w:val="ListParagraph"/>
        <w:numPr>
          <w:ilvl w:val="1"/>
          <w:numId w:val="17"/>
        </w:numPr>
        <w:autoSpaceDE w:val="0"/>
        <w:autoSpaceDN w:val="0"/>
        <w:adjustRightInd w:val="0"/>
        <w:spacing w:after="0" w:line="240" w:lineRule="auto"/>
        <w:rPr>
          <w:rFonts w:cstheme="minorHAnsi"/>
        </w:rPr>
      </w:pPr>
      <w:r>
        <w:rPr>
          <w:rFonts w:cstheme="minorHAnsi"/>
        </w:rPr>
        <w:t>The student will have 5 working days from receipt of the provisional grades and the DMR to request a centre review of a grade.  All requests fo</w:t>
      </w:r>
      <w:r>
        <w:rPr>
          <w:rFonts w:cstheme="minorHAnsi"/>
        </w:rPr>
        <w:t>r a centre review of the grade must meet the deadline given to students.  The school will not consider requests received after the deadline.</w:t>
      </w:r>
    </w:p>
    <w:p w:rsidR="004259B5" w:rsidRDefault="004259B5">
      <w:pPr>
        <w:pStyle w:val="ListParagraph"/>
        <w:rPr>
          <w:rFonts w:cstheme="minorHAnsi"/>
        </w:rPr>
      </w:pPr>
    </w:p>
    <w:p w:rsidR="004259B5" w:rsidRDefault="006D4883">
      <w:pPr>
        <w:pStyle w:val="ListParagraph"/>
        <w:numPr>
          <w:ilvl w:val="1"/>
          <w:numId w:val="17"/>
        </w:numPr>
        <w:autoSpaceDE w:val="0"/>
        <w:autoSpaceDN w:val="0"/>
        <w:adjustRightInd w:val="0"/>
        <w:spacing w:after="0" w:line="240" w:lineRule="auto"/>
        <w:rPr>
          <w:rFonts w:cstheme="minorHAnsi"/>
        </w:rPr>
      </w:pPr>
      <w:r>
        <w:rPr>
          <w:rFonts w:cstheme="minorHAnsi"/>
        </w:rPr>
        <w:t>The student should only request a centre review of the grade if they can show that an error has been made in deter</w:t>
      </w:r>
      <w:r>
        <w:rPr>
          <w:rFonts w:cstheme="minorHAnsi"/>
        </w:rPr>
        <w:t>mining the grade.  The student must be able to explain what they have identified the error to be.</w:t>
      </w:r>
    </w:p>
    <w:p w:rsidR="004259B5" w:rsidRDefault="004259B5">
      <w:pPr>
        <w:pStyle w:val="ListParagraph"/>
        <w:rPr>
          <w:rFonts w:cstheme="minorHAnsi"/>
        </w:rPr>
      </w:pPr>
    </w:p>
    <w:p w:rsidR="004259B5" w:rsidRDefault="006D4883">
      <w:pPr>
        <w:pStyle w:val="ListParagraph"/>
        <w:numPr>
          <w:ilvl w:val="1"/>
          <w:numId w:val="17"/>
        </w:numPr>
        <w:autoSpaceDE w:val="0"/>
        <w:autoSpaceDN w:val="0"/>
        <w:adjustRightInd w:val="0"/>
        <w:spacing w:after="0" w:line="240" w:lineRule="auto"/>
        <w:rPr>
          <w:rFonts w:cstheme="minorHAnsi"/>
        </w:rPr>
      </w:pPr>
      <w:r>
        <w:rPr>
          <w:rFonts w:cstheme="minorHAnsi"/>
        </w:rPr>
        <w:t>The student must complete the form in Appendix 2 to apply for a centre review of their grade.  Only 1 grade can be requested to be reviewed on each form.</w:t>
      </w:r>
    </w:p>
    <w:p w:rsidR="004259B5" w:rsidRDefault="004259B5">
      <w:pPr>
        <w:pStyle w:val="ListParagraph"/>
        <w:rPr>
          <w:rFonts w:cstheme="minorHAnsi"/>
        </w:rPr>
      </w:pPr>
    </w:p>
    <w:p w:rsidR="004259B5" w:rsidRDefault="006D4883">
      <w:pPr>
        <w:pStyle w:val="ListParagraph"/>
        <w:numPr>
          <w:ilvl w:val="1"/>
          <w:numId w:val="17"/>
        </w:numPr>
        <w:autoSpaceDE w:val="0"/>
        <w:autoSpaceDN w:val="0"/>
        <w:adjustRightInd w:val="0"/>
        <w:spacing w:after="0" w:line="240" w:lineRule="auto"/>
        <w:rPr>
          <w:rFonts w:cstheme="minorHAnsi"/>
        </w:rPr>
      </w:pPr>
      <w:r>
        <w:rPr>
          <w:rFonts w:cstheme="minorHAnsi"/>
        </w:rPr>
        <w:t>Th</w:t>
      </w:r>
      <w:r>
        <w:rPr>
          <w:rFonts w:cstheme="minorHAnsi"/>
        </w:rPr>
        <w:t>e student must sign the document to show that they understand that the grade may remain the same, go up or go down following the centre review.</w:t>
      </w:r>
    </w:p>
    <w:p w:rsidR="004259B5" w:rsidRDefault="006D4883">
      <w:pPr>
        <w:pStyle w:val="ListParagraph"/>
        <w:numPr>
          <w:ilvl w:val="1"/>
          <w:numId w:val="17"/>
        </w:numPr>
        <w:autoSpaceDE w:val="0"/>
        <w:autoSpaceDN w:val="0"/>
        <w:adjustRightInd w:val="0"/>
        <w:spacing w:after="0" w:line="240" w:lineRule="auto"/>
        <w:rPr>
          <w:rFonts w:cstheme="minorHAnsi"/>
        </w:rPr>
      </w:pPr>
      <w:r>
        <w:rPr>
          <w:rFonts w:cstheme="minorHAnsi"/>
        </w:rPr>
        <w:lastRenderedPageBreak/>
        <w:t>The Examination Officer (EO) will manage the process of the centre reviews.  The EO will maintain a record of al</w:t>
      </w:r>
      <w:r>
        <w:rPr>
          <w:rFonts w:cstheme="minorHAnsi"/>
        </w:rPr>
        <w:t>l centre review requests; the outcome of the reviews and will communicate with the student the outcome.</w:t>
      </w:r>
    </w:p>
    <w:p w:rsidR="004259B5" w:rsidRDefault="004259B5">
      <w:pPr>
        <w:autoSpaceDE w:val="0"/>
        <w:autoSpaceDN w:val="0"/>
        <w:adjustRightInd w:val="0"/>
        <w:spacing w:after="0" w:line="240" w:lineRule="auto"/>
        <w:rPr>
          <w:rFonts w:cstheme="minorHAnsi"/>
        </w:rPr>
      </w:pPr>
    </w:p>
    <w:p w:rsidR="004259B5" w:rsidRDefault="006D4883">
      <w:pPr>
        <w:pStyle w:val="ListParagraph"/>
        <w:numPr>
          <w:ilvl w:val="1"/>
          <w:numId w:val="17"/>
        </w:numPr>
        <w:autoSpaceDE w:val="0"/>
        <w:autoSpaceDN w:val="0"/>
        <w:adjustRightInd w:val="0"/>
        <w:spacing w:after="0" w:line="240" w:lineRule="auto"/>
        <w:rPr>
          <w:rFonts w:cstheme="minorHAnsi"/>
        </w:rPr>
      </w:pPr>
      <w:r>
        <w:rPr>
          <w:rFonts w:cstheme="minorHAnsi"/>
        </w:rPr>
        <w:t>The EO will identify the person necessary to process the requests e.g. SLT</w:t>
      </w:r>
      <w:r>
        <w:rPr>
          <w:rFonts w:cstheme="minorHAnsi"/>
        </w:rPr>
        <w:t xml:space="preserve"> and will liaise with them to </w:t>
      </w:r>
      <w:r>
        <w:rPr>
          <w:rFonts w:cstheme="minorHAnsi"/>
        </w:rPr>
        <w:t>undertake the centre review.  They will review the error identified by the student and communicate the outcome of the review back to the EO.</w:t>
      </w:r>
    </w:p>
    <w:p w:rsidR="004259B5" w:rsidRDefault="004259B5">
      <w:pPr>
        <w:pStyle w:val="ListParagraph"/>
        <w:autoSpaceDE w:val="0"/>
        <w:autoSpaceDN w:val="0"/>
        <w:adjustRightInd w:val="0"/>
        <w:spacing w:after="0" w:line="240" w:lineRule="auto"/>
        <w:ind w:left="380"/>
        <w:rPr>
          <w:rFonts w:cstheme="minorHAnsi"/>
        </w:rPr>
      </w:pPr>
    </w:p>
    <w:p w:rsidR="004259B5" w:rsidRDefault="006D4883">
      <w:pPr>
        <w:pStyle w:val="ListParagraph"/>
        <w:numPr>
          <w:ilvl w:val="1"/>
          <w:numId w:val="17"/>
        </w:numPr>
        <w:autoSpaceDE w:val="0"/>
        <w:autoSpaceDN w:val="0"/>
        <w:adjustRightInd w:val="0"/>
        <w:spacing w:after="0" w:line="240" w:lineRule="auto"/>
        <w:rPr>
          <w:rFonts w:cstheme="minorHAnsi"/>
        </w:rPr>
      </w:pPr>
      <w:r>
        <w:rPr>
          <w:rFonts w:cstheme="minorHAnsi"/>
        </w:rPr>
        <w:t>The school will inform the student of its decision in writing and will include the following information:</w:t>
      </w:r>
    </w:p>
    <w:p w:rsidR="004259B5" w:rsidRDefault="006D4883">
      <w:pPr>
        <w:pStyle w:val="ListParagraph"/>
        <w:numPr>
          <w:ilvl w:val="2"/>
          <w:numId w:val="17"/>
        </w:numPr>
        <w:autoSpaceDE w:val="0"/>
        <w:autoSpaceDN w:val="0"/>
        <w:adjustRightInd w:val="0"/>
        <w:spacing w:after="0" w:line="240" w:lineRule="auto"/>
        <w:rPr>
          <w:rFonts w:cstheme="minorHAnsi"/>
        </w:rPr>
      </w:pPr>
      <w:r>
        <w:rPr>
          <w:rFonts w:cstheme="minorHAnsi"/>
        </w:rPr>
        <w:t xml:space="preserve">whether </w:t>
      </w:r>
      <w:r>
        <w:rPr>
          <w:rFonts w:cstheme="minorHAnsi"/>
        </w:rPr>
        <w:t>or not there was an error</w:t>
      </w:r>
    </w:p>
    <w:p w:rsidR="004259B5" w:rsidRDefault="006D4883">
      <w:pPr>
        <w:pStyle w:val="ListParagraph"/>
        <w:numPr>
          <w:ilvl w:val="2"/>
          <w:numId w:val="17"/>
        </w:numPr>
        <w:autoSpaceDE w:val="0"/>
        <w:autoSpaceDN w:val="0"/>
        <w:adjustRightInd w:val="0"/>
        <w:spacing w:after="0" w:line="240" w:lineRule="auto"/>
        <w:rPr>
          <w:rFonts w:cstheme="minorHAnsi"/>
        </w:rPr>
      </w:pPr>
      <w:r>
        <w:rPr>
          <w:rFonts w:cstheme="minorHAnsi"/>
        </w:rPr>
        <w:t>a reason for the decision</w:t>
      </w:r>
    </w:p>
    <w:p w:rsidR="004259B5" w:rsidRDefault="006D4883">
      <w:pPr>
        <w:pStyle w:val="ListParagraph"/>
        <w:numPr>
          <w:ilvl w:val="2"/>
          <w:numId w:val="17"/>
        </w:numPr>
        <w:autoSpaceDE w:val="0"/>
        <w:autoSpaceDN w:val="0"/>
        <w:adjustRightInd w:val="0"/>
        <w:spacing w:after="0" w:line="240" w:lineRule="auto"/>
        <w:rPr>
          <w:rFonts w:cstheme="minorHAnsi"/>
        </w:rPr>
      </w:pPr>
      <w:r>
        <w:rPr>
          <w:rFonts w:cstheme="minorHAnsi"/>
        </w:rPr>
        <w:t>whether there was a grade change and, if so, what the new grade is</w:t>
      </w:r>
    </w:p>
    <w:p w:rsidR="004259B5" w:rsidRDefault="006D4883">
      <w:pPr>
        <w:pStyle w:val="ListParagraph"/>
        <w:numPr>
          <w:ilvl w:val="2"/>
          <w:numId w:val="17"/>
        </w:numPr>
        <w:autoSpaceDE w:val="0"/>
        <w:autoSpaceDN w:val="0"/>
        <w:adjustRightInd w:val="0"/>
        <w:spacing w:after="0" w:line="240" w:lineRule="auto"/>
        <w:rPr>
          <w:rFonts w:cstheme="minorHAnsi"/>
        </w:rPr>
      </w:pPr>
      <w:r>
        <w:rPr>
          <w:rFonts w:cstheme="minorHAnsi"/>
        </w:rPr>
        <w:t>a reason for the grade change, or lack of change</w:t>
      </w:r>
    </w:p>
    <w:p w:rsidR="004259B5" w:rsidRDefault="006D4883">
      <w:pPr>
        <w:pStyle w:val="ListParagraph"/>
        <w:numPr>
          <w:ilvl w:val="2"/>
          <w:numId w:val="17"/>
        </w:numPr>
        <w:autoSpaceDE w:val="0"/>
        <w:autoSpaceDN w:val="0"/>
        <w:adjustRightInd w:val="0"/>
        <w:spacing w:after="0" w:line="240" w:lineRule="auto"/>
        <w:rPr>
          <w:rFonts w:cstheme="minorHAnsi"/>
        </w:rPr>
      </w:pPr>
      <w:r>
        <w:rPr>
          <w:rFonts w:cstheme="minorHAnsi"/>
        </w:rPr>
        <w:t>information on the next steps if a student wishes to escalate the appeal to stage 2 – an</w:t>
      </w:r>
      <w:r>
        <w:rPr>
          <w:rFonts w:cstheme="minorHAnsi"/>
        </w:rPr>
        <w:t xml:space="preserve"> appeal to WJEC</w:t>
      </w:r>
    </w:p>
    <w:p w:rsidR="004259B5" w:rsidRDefault="004259B5">
      <w:pPr>
        <w:autoSpaceDE w:val="0"/>
        <w:autoSpaceDN w:val="0"/>
        <w:adjustRightInd w:val="0"/>
        <w:spacing w:after="0" w:line="240" w:lineRule="auto"/>
        <w:rPr>
          <w:rFonts w:cstheme="minorHAnsi"/>
        </w:rPr>
      </w:pPr>
    </w:p>
    <w:p w:rsidR="004259B5" w:rsidRDefault="006D4883">
      <w:pPr>
        <w:pStyle w:val="ListParagraph"/>
        <w:numPr>
          <w:ilvl w:val="1"/>
          <w:numId w:val="17"/>
        </w:numPr>
        <w:autoSpaceDE w:val="0"/>
        <w:autoSpaceDN w:val="0"/>
        <w:adjustRightInd w:val="0"/>
        <w:spacing w:after="0" w:line="240" w:lineRule="auto"/>
        <w:rPr>
          <w:rFonts w:cstheme="minorHAnsi"/>
        </w:rPr>
      </w:pPr>
      <w:r>
        <w:rPr>
          <w:rFonts w:cstheme="minorHAnsi"/>
        </w:rPr>
        <w:t>If a student does not agree with the school’s decision, there is no further appeal with the school.  The escalation is to the WJEC Stage 2 appeal.  The student must indicate to the school whether or not they are likely to escalate the appe</w:t>
      </w:r>
      <w:r>
        <w:rPr>
          <w:rFonts w:cstheme="minorHAnsi"/>
        </w:rPr>
        <w:t>al to stage 2.</w:t>
      </w:r>
    </w:p>
    <w:p w:rsidR="004259B5" w:rsidRDefault="004259B5">
      <w:pPr>
        <w:autoSpaceDE w:val="0"/>
        <w:autoSpaceDN w:val="0"/>
        <w:adjustRightInd w:val="0"/>
        <w:spacing w:after="0" w:line="240" w:lineRule="auto"/>
        <w:rPr>
          <w:rFonts w:cstheme="minorHAnsi"/>
        </w:rPr>
      </w:pPr>
    </w:p>
    <w:p w:rsidR="004259B5" w:rsidRDefault="006D4883">
      <w:pPr>
        <w:pStyle w:val="ListParagraph"/>
        <w:numPr>
          <w:ilvl w:val="1"/>
          <w:numId w:val="17"/>
        </w:numPr>
        <w:autoSpaceDE w:val="0"/>
        <w:autoSpaceDN w:val="0"/>
        <w:adjustRightInd w:val="0"/>
        <w:spacing w:after="0" w:line="240" w:lineRule="auto"/>
        <w:rPr>
          <w:rFonts w:cstheme="minorHAnsi"/>
        </w:rPr>
      </w:pPr>
      <w:r>
        <w:rPr>
          <w:rFonts w:cstheme="minorHAnsi"/>
        </w:rPr>
        <w:t>The EO must report the number of centre review requests and number of changed grades at the end of the process.</w:t>
      </w:r>
    </w:p>
    <w:p w:rsidR="004259B5" w:rsidRDefault="004259B5">
      <w:pPr>
        <w:pStyle w:val="ListParagraph"/>
        <w:rPr>
          <w:rFonts w:cstheme="minorHAnsi"/>
        </w:rPr>
      </w:pPr>
    </w:p>
    <w:p w:rsidR="004259B5" w:rsidRDefault="006D4883">
      <w:pPr>
        <w:pStyle w:val="ListParagraph"/>
        <w:numPr>
          <w:ilvl w:val="1"/>
          <w:numId w:val="17"/>
        </w:numPr>
        <w:autoSpaceDE w:val="0"/>
        <w:autoSpaceDN w:val="0"/>
        <w:adjustRightInd w:val="0"/>
        <w:spacing w:after="0" w:line="240" w:lineRule="auto"/>
        <w:rPr>
          <w:rFonts w:cstheme="minorHAnsi"/>
        </w:rPr>
      </w:pPr>
      <w:r>
        <w:rPr>
          <w:rFonts w:cstheme="minorHAnsi"/>
        </w:rPr>
        <w:t xml:space="preserve">The Subject Leader </w:t>
      </w:r>
      <w:r>
        <w:rPr>
          <w:rFonts w:cstheme="minorHAnsi"/>
        </w:rPr>
        <w:t>must ensure that any changed grades are</w:t>
      </w:r>
      <w:r>
        <w:rPr>
          <w:rFonts w:cstheme="minorHAnsi"/>
        </w:rPr>
        <w:t xml:space="preserve"> changed on the WJEC secure website.</w:t>
      </w:r>
    </w:p>
    <w:p w:rsidR="004259B5" w:rsidRDefault="004259B5">
      <w:pPr>
        <w:pStyle w:val="ListParagraph"/>
        <w:rPr>
          <w:rFonts w:cstheme="minorHAnsi"/>
        </w:rPr>
      </w:pPr>
    </w:p>
    <w:p w:rsidR="004259B5" w:rsidRDefault="006D4883">
      <w:pPr>
        <w:pStyle w:val="ListParagraph"/>
        <w:numPr>
          <w:ilvl w:val="1"/>
          <w:numId w:val="17"/>
        </w:numPr>
        <w:autoSpaceDE w:val="0"/>
        <w:autoSpaceDN w:val="0"/>
        <w:adjustRightInd w:val="0"/>
        <w:spacing w:after="0" w:line="240" w:lineRule="auto"/>
        <w:rPr>
          <w:rFonts w:cstheme="minorHAnsi"/>
        </w:rPr>
      </w:pPr>
      <w:r>
        <w:rPr>
          <w:rFonts w:cstheme="minorHAnsi"/>
        </w:rPr>
        <w:t>All revi</w:t>
      </w:r>
      <w:r>
        <w:rPr>
          <w:rFonts w:cstheme="minorHAnsi"/>
        </w:rPr>
        <w:t>ews must be completed by 1</w:t>
      </w:r>
      <w:r>
        <w:rPr>
          <w:rFonts w:cstheme="minorHAnsi"/>
          <w:vertAlign w:val="superscript"/>
        </w:rPr>
        <w:t>st</w:t>
      </w:r>
      <w:r>
        <w:rPr>
          <w:rFonts w:cstheme="minorHAnsi"/>
        </w:rPr>
        <w:t xml:space="preserve"> July.</w:t>
      </w:r>
    </w:p>
    <w:p w:rsidR="004259B5" w:rsidRDefault="004259B5">
      <w:pPr>
        <w:autoSpaceDE w:val="0"/>
        <w:autoSpaceDN w:val="0"/>
        <w:adjustRightInd w:val="0"/>
        <w:spacing w:after="0" w:line="240" w:lineRule="auto"/>
        <w:rPr>
          <w:rFonts w:cstheme="minorHAnsi"/>
        </w:rPr>
      </w:pPr>
    </w:p>
    <w:p w:rsidR="004259B5" w:rsidRDefault="006D4883">
      <w:pPr>
        <w:pStyle w:val="ListParagraph"/>
        <w:numPr>
          <w:ilvl w:val="0"/>
          <w:numId w:val="17"/>
        </w:numPr>
        <w:autoSpaceDE w:val="0"/>
        <w:autoSpaceDN w:val="0"/>
        <w:adjustRightInd w:val="0"/>
        <w:spacing w:after="0" w:line="240" w:lineRule="auto"/>
        <w:rPr>
          <w:rFonts w:cstheme="minorHAnsi"/>
          <w:b/>
          <w:u w:val="single"/>
        </w:rPr>
      </w:pPr>
      <w:r>
        <w:rPr>
          <w:rFonts w:cstheme="minorHAnsi"/>
          <w:b/>
          <w:u w:val="single"/>
        </w:rPr>
        <w:t>Stage 2: Post Results Appeal to WJEC</w:t>
      </w:r>
    </w:p>
    <w:p w:rsidR="004259B5" w:rsidRDefault="006D4883">
      <w:pPr>
        <w:pStyle w:val="ListParagraph"/>
        <w:numPr>
          <w:ilvl w:val="1"/>
          <w:numId w:val="17"/>
        </w:numPr>
        <w:rPr>
          <w:rFonts w:cstheme="minorHAnsi"/>
        </w:rPr>
      </w:pPr>
      <w:r>
        <w:rPr>
          <w:rFonts w:cstheme="minorHAnsi"/>
        </w:rPr>
        <w:t>A student may appeal to WJEC if they consider that an error persists following the outcome of stage 1: the centre review.  An appeal may also be made if the student, following a discu</w:t>
      </w:r>
      <w:r>
        <w:rPr>
          <w:rFonts w:cstheme="minorHAnsi"/>
        </w:rPr>
        <w:t>ssion with the centre, considers that WJEC has made an error (see Appendix 3 for flowchart).</w:t>
      </w:r>
    </w:p>
    <w:p w:rsidR="004259B5" w:rsidRDefault="004259B5">
      <w:pPr>
        <w:pStyle w:val="ListParagraph"/>
        <w:ind w:left="380"/>
        <w:rPr>
          <w:rFonts w:cstheme="minorHAnsi"/>
        </w:rPr>
      </w:pPr>
    </w:p>
    <w:p w:rsidR="004259B5" w:rsidRDefault="006D4883">
      <w:pPr>
        <w:pStyle w:val="ListParagraph"/>
        <w:numPr>
          <w:ilvl w:val="1"/>
          <w:numId w:val="17"/>
        </w:numPr>
        <w:rPr>
          <w:rFonts w:cstheme="minorHAnsi"/>
        </w:rPr>
      </w:pPr>
      <w:r>
        <w:rPr>
          <w:rFonts w:cstheme="minorHAnsi"/>
        </w:rPr>
        <w:t>A student may not appeal to Stage 2 of the process unless they have completed Stage 1.  The only exception to this is if there appears to have been an error by WJ</w:t>
      </w:r>
      <w:r>
        <w:rPr>
          <w:rFonts w:cstheme="minorHAnsi"/>
        </w:rPr>
        <w:t>EC in the grade and there is a difference between the provisional grade issued to the candidate by the school and the grade issued by WJEC on results day.  This would need to be agreed by the school.</w:t>
      </w:r>
    </w:p>
    <w:p w:rsidR="004259B5" w:rsidRDefault="004259B5">
      <w:pPr>
        <w:pStyle w:val="ListParagraph"/>
        <w:rPr>
          <w:rFonts w:cstheme="minorHAnsi"/>
        </w:rPr>
      </w:pPr>
    </w:p>
    <w:p w:rsidR="004259B5" w:rsidRDefault="006D4883">
      <w:pPr>
        <w:pStyle w:val="ListParagraph"/>
        <w:numPr>
          <w:ilvl w:val="1"/>
          <w:numId w:val="17"/>
        </w:numPr>
        <w:rPr>
          <w:rFonts w:cstheme="minorHAnsi"/>
        </w:rPr>
      </w:pPr>
      <w:r>
        <w:rPr>
          <w:rFonts w:cstheme="minorHAnsi"/>
        </w:rPr>
        <w:t>A student may appeal to stage 2 on the following ground</w:t>
      </w:r>
      <w:r>
        <w:rPr>
          <w:rFonts w:cstheme="minorHAnsi"/>
        </w:rPr>
        <w:t>s:</w:t>
      </w:r>
    </w:p>
    <w:p w:rsidR="004259B5" w:rsidRDefault="006D4883">
      <w:pPr>
        <w:pStyle w:val="ListParagraph"/>
        <w:numPr>
          <w:ilvl w:val="2"/>
          <w:numId w:val="17"/>
        </w:numPr>
        <w:rPr>
          <w:rFonts w:cstheme="minorHAnsi"/>
        </w:rPr>
      </w:pPr>
      <w:r>
        <w:rPr>
          <w:rFonts w:cstheme="minorHAnsi"/>
        </w:rPr>
        <w:t>A centre administrative or procedural error</w:t>
      </w:r>
    </w:p>
    <w:p w:rsidR="004259B5" w:rsidRDefault="006D4883">
      <w:pPr>
        <w:pStyle w:val="ListParagraph"/>
        <w:numPr>
          <w:ilvl w:val="2"/>
          <w:numId w:val="17"/>
        </w:numPr>
        <w:rPr>
          <w:rFonts w:cstheme="minorHAnsi"/>
        </w:rPr>
      </w:pPr>
      <w:r>
        <w:rPr>
          <w:rFonts w:cstheme="minorHAnsi"/>
        </w:rPr>
        <w:t>The grade is unreasonable</w:t>
      </w:r>
    </w:p>
    <w:p w:rsidR="004259B5" w:rsidRDefault="006D4883">
      <w:pPr>
        <w:pStyle w:val="ListParagraph"/>
        <w:numPr>
          <w:ilvl w:val="2"/>
          <w:numId w:val="17"/>
        </w:numPr>
        <w:rPr>
          <w:rFonts w:cstheme="minorHAnsi"/>
        </w:rPr>
      </w:pPr>
      <w:r>
        <w:rPr>
          <w:rFonts w:cstheme="minorHAnsi"/>
        </w:rPr>
        <w:t>WJEC made an error</w:t>
      </w:r>
    </w:p>
    <w:p w:rsidR="004259B5" w:rsidRDefault="004259B5">
      <w:pPr>
        <w:pStyle w:val="ListParagraph"/>
        <w:rPr>
          <w:rFonts w:cstheme="minorHAnsi"/>
        </w:rPr>
      </w:pPr>
    </w:p>
    <w:p w:rsidR="004259B5" w:rsidRDefault="006D4883">
      <w:pPr>
        <w:pStyle w:val="ListParagraph"/>
        <w:numPr>
          <w:ilvl w:val="1"/>
          <w:numId w:val="17"/>
        </w:numPr>
        <w:rPr>
          <w:rFonts w:cstheme="minorHAnsi"/>
        </w:rPr>
      </w:pPr>
      <w:r>
        <w:rPr>
          <w:rFonts w:cstheme="minorHAnsi"/>
        </w:rPr>
        <w:t xml:space="preserve">A student must request a Stage 2 appeal through the school on the Stage 2 form (Appendix 4), clearly indicating their reason for an appeal.  WJEC will not accept appeals directly from students or parents/carers. </w:t>
      </w:r>
    </w:p>
    <w:p w:rsidR="004259B5" w:rsidRDefault="004259B5">
      <w:pPr>
        <w:pStyle w:val="ListParagraph"/>
        <w:ind w:left="380"/>
        <w:rPr>
          <w:rFonts w:cstheme="minorHAnsi"/>
        </w:rPr>
      </w:pPr>
    </w:p>
    <w:p w:rsidR="004259B5" w:rsidRDefault="006D4883">
      <w:pPr>
        <w:pStyle w:val="ListParagraph"/>
        <w:numPr>
          <w:ilvl w:val="1"/>
          <w:numId w:val="17"/>
        </w:numPr>
        <w:rPr>
          <w:rFonts w:cstheme="minorHAnsi"/>
        </w:rPr>
      </w:pPr>
      <w:r>
        <w:rPr>
          <w:rFonts w:cstheme="minorHAnsi"/>
        </w:rPr>
        <w:lastRenderedPageBreak/>
        <w:t>The school must gather the evidence for th</w:t>
      </w:r>
      <w:r>
        <w:rPr>
          <w:rFonts w:cstheme="minorHAnsi"/>
        </w:rPr>
        <w:t>e students who request a Stage 2 appeal and send the evidence to WJEC with the request for an appeal.  This must include the student’s work, a student’s access arrangements or personal circumstances affecting their performance, which has been considered du</w:t>
      </w:r>
      <w:r>
        <w:rPr>
          <w:rFonts w:cstheme="minorHAnsi"/>
        </w:rPr>
        <w:t>ring the process of determining a student’s grade or was deemed not to be relevant.</w:t>
      </w:r>
    </w:p>
    <w:p w:rsidR="004259B5" w:rsidRDefault="004259B5">
      <w:pPr>
        <w:pStyle w:val="ListParagraph"/>
        <w:rPr>
          <w:rFonts w:cstheme="minorHAnsi"/>
        </w:rPr>
      </w:pPr>
    </w:p>
    <w:p w:rsidR="004259B5" w:rsidRDefault="006D4883">
      <w:pPr>
        <w:pStyle w:val="ListParagraph"/>
        <w:numPr>
          <w:ilvl w:val="1"/>
          <w:numId w:val="17"/>
        </w:numPr>
        <w:rPr>
          <w:rFonts w:cstheme="minorHAnsi"/>
        </w:rPr>
      </w:pPr>
      <w:r>
        <w:rPr>
          <w:rFonts w:cstheme="minorHAnsi"/>
        </w:rPr>
        <w:t>The school will communicate the results of the appeal to the student.</w:t>
      </w:r>
    </w:p>
    <w:p w:rsidR="004259B5" w:rsidRDefault="004259B5">
      <w:pPr>
        <w:pStyle w:val="ListParagraph"/>
        <w:ind w:left="380"/>
        <w:rPr>
          <w:rFonts w:cstheme="minorHAnsi"/>
        </w:rPr>
      </w:pPr>
    </w:p>
    <w:p w:rsidR="004259B5" w:rsidRDefault="006D4883">
      <w:pPr>
        <w:pStyle w:val="ListParagraph"/>
        <w:numPr>
          <w:ilvl w:val="1"/>
          <w:numId w:val="17"/>
        </w:numPr>
        <w:rPr>
          <w:rFonts w:cstheme="minorHAnsi"/>
        </w:rPr>
      </w:pPr>
      <w:r>
        <w:rPr>
          <w:rFonts w:cstheme="minorHAnsi"/>
        </w:rPr>
        <w:t>See Appendix 5 for the dates for the appeals window.</w:t>
      </w:r>
    </w:p>
    <w:p w:rsidR="004259B5" w:rsidRDefault="004259B5">
      <w:pPr>
        <w:rPr>
          <w:rFonts w:cstheme="minorHAnsi"/>
        </w:rPr>
      </w:pPr>
    </w:p>
    <w:p w:rsidR="004259B5" w:rsidRDefault="006D4883">
      <w:pPr>
        <w:pStyle w:val="ListParagraph"/>
        <w:numPr>
          <w:ilvl w:val="0"/>
          <w:numId w:val="17"/>
        </w:numPr>
        <w:autoSpaceDE w:val="0"/>
        <w:autoSpaceDN w:val="0"/>
        <w:adjustRightInd w:val="0"/>
        <w:spacing w:after="0" w:line="240" w:lineRule="auto"/>
        <w:rPr>
          <w:rFonts w:cstheme="minorHAnsi"/>
          <w:b/>
          <w:u w:val="single"/>
        </w:rPr>
      </w:pPr>
      <w:r>
        <w:rPr>
          <w:rFonts w:cstheme="minorHAnsi"/>
          <w:b/>
          <w:u w:val="single"/>
        </w:rPr>
        <w:t>Stage 3: EPRS</w:t>
      </w:r>
    </w:p>
    <w:p w:rsidR="004259B5" w:rsidRDefault="006D4883">
      <w:pPr>
        <w:pStyle w:val="ListParagraph"/>
        <w:numPr>
          <w:ilvl w:val="1"/>
          <w:numId w:val="17"/>
        </w:numPr>
        <w:autoSpaceDE w:val="0"/>
        <w:autoSpaceDN w:val="0"/>
        <w:adjustRightInd w:val="0"/>
        <w:spacing w:after="0" w:line="240" w:lineRule="auto"/>
        <w:rPr>
          <w:rFonts w:cstheme="minorHAnsi"/>
        </w:rPr>
      </w:pPr>
      <w:r>
        <w:rPr>
          <w:rFonts w:cstheme="minorHAnsi"/>
        </w:rPr>
        <w:t>The final stage of the appeals p</w:t>
      </w:r>
      <w:r>
        <w:rPr>
          <w:rFonts w:cstheme="minorHAnsi"/>
        </w:rPr>
        <w:t>rocess is the EPRS.  The EPRS will check whether WJEC has complied with its own procedures and Qualifications Wales’ requirements.</w:t>
      </w:r>
    </w:p>
    <w:p w:rsidR="004259B5" w:rsidRDefault="004259B5">
      <w:pPr>
        <w:pStyle w:val="ListParagraph"/>
        <w:autoSpaceDE w:val="0"/>
        <w:autoSpaceDN w:val="0"/>
        <w:adjustRightInd w:val="0"/>
        <w:spacing w:after="0" w:line="240" w:lineRule="auto"/>
        <w:ind w:left="380"/>
        <w:rPr>
          <w:rFonts w:cstheme="minorHAnsi"/>
        </w:rPr>
      </w:pPr>
    </w:p>
    <w:p w:rsidR="004259B5" w:rsidRDefault="006D4883">
      <w:pPr>
        <w:pStyle w:val="ListParagraph"/>
        <w:numPr>
          <w:ilvl w:val="1"/>
          <w:numId w:val="17"/>
        </w:numPr>
        <w:autoSpaceDE w:val="0"/>
        <w:autoSpaceDN w:val="0"/>
        <w:adjustRightInd w:val="0"/>
        <w:spacing w:after="0" w:line="240" w:lineRule="auto"/>
        <w:rPr>
          <w:rFonts w:cstheme="minorHAnsi"/>
        </w:rPr>
      </w:pPr>
      <w:r>
        <w:rPr>
          <w:rFonts w:cstheme="minorHAnsi"/>
        </w:rPr>
        <w:t xml:space="preserve">The EPRS will not review whether the centre has complied with its own policies or procedures or those set by WJEC for it to </w:t>
      </w:r>
      <w:r>
        <w:rPr>
          <w:rFonts w:cstheme="minorHAnsi"/>
        </w:rPr>
        <w:t>follow as this part of the appeals process will have taken place at stage 2.</w:t>
      </w:r>
    </w:p>
    <w:p w:rsidR="004259B5" w:rsidRDefault="004259B5">
      <w:pPr>
        <w:autoSpaceDE w:val="0"/>
        <w:autoSpaceDN w:val="0"/>
        <w:adjustRightInd w:val="0"/>
        <w:spacing w:after="0" w:line="240" w:lineRule="auto"/>
        <w:rPr>
          <w:rFonts w:cstheme="minorHAnsi"/>
        </w:rPr>
      </w:pPr>
    </w:p>
    <w:p w:rsidR="004259B5" w:rsidRDefault="006D4883">
      <w:pPr>
        <w:pStyle w:val="ListParagraph"/>
        <w:numPr>
          <w:ilvl w:val="1"/>
          <w:numId w:val="17"/>
        </w:numPr>
        <w:autoSpaceDE w:val="0"/>
        <w:autoSpaceDN w:val="0"/>
        <w:adjustRightInd w:val="0"/>
        <w:spacing w:after="0" w:line="240" w:lineRule="auto"/>
        <w:rPr>
          <w:rFonts w:cstheme="minorHAnsi"/>
        </w:rPr>
      </w:pPr>
      <w:r>
        <w:rPr>
          <w:rFonts w:cstheme="minorHAnsi"/>
        </w:rPr>
        <w:t xml:space="preserve">As in any other year, the EPRS will not review the accuracy of the grading decisions and will not change any grades. </w:t>
      </w:r>
    </w:p>
    <w:p w:rsidR="004259B5" w:rsidRDefault="004259B5">
      <w:pPr>
        <w:autoSpaceDE w:val="0"/>
        <w:autoSpaceDN w:val="0"/>
        <w:adjustRightInd w:val="0"/>
        <w:spacing w:after="0" w:line="240" w:lineRule="auto"/>
        <w:rPr>
          <w:rFonts w:cstheme="minorHAnsi"/>
        </w:rPr>
      </w:pPr>
    </w:p>
    <w:p w:rsidR="004259B5" w:rsidRDefault="004259B5">
      <w:pPr>
        <w:autoSpaceDE w:val="0"/>
        <w:autoSpaceDN w:val="0"/>
        <w:adjustRightInd w:val="0"/>
        <w:spacing w:after="0" w:line="240" w:lineRule="auto"/>
        <w:rPr>
          <w:rFonts w:cstheme="minorHAnsi"/>
        </w:rPr>
      </w:pPr>
    </w:p>
    <w:p w:rsidR="004259B5" w:rsidRDefault="006D4883">
      <w:pPr>
        <w:pStyle w:val="ListParagraph"/>
        <w:numPr>
          <w:ilvl w:val="0"/>
          <w:numId w:val="17"/>
        </w:numPr>
        <w:autoSpaceDE w:val="0"/>
        <w:autoSpaceDN w:val="0"/>
        <w:adjustRightInd w:val="0"/>
        <w:spacing w:after="0" w:line="240" w:lineRule="auto"/>
        <w:rPr>
          <w:rFonts w:cstheme="minorHAnsi"/>
          <w:b/>
          <w:u w:val="single"/>
        </w:rPr>
      </w:pPr>
      <w:r>
        <w:rPr>
          <w:rFonts w:cstheme="minorHAnsi"/>
          <w:b/>
          <w:u w:val="single"/>
        </w:rPr>
        <w:t>Students and Parents/Guardians communications</w:t>
      </w:r>
    </w:p>
    <w:p w:rsidR="004259B5" w:rsidRDefault="006D4883">
      <w:pPr>
        <w:pStyle w:val="ListParagraph"/>
        <w:numPr>
          <w:ilvl w:val="1"/>
          <w:numId w:val="17"/>
        </w:numPr>
        <w:autoSpaceDE w:val="0"/>
        <w:autoSpaceDN w:val="0"/>
        <w:adjustRightInd w:val="0"/>
        <w:spacing w:after="0" w:line="240" w:lineRule="auto"/>
        <w:rPr>
          <w:rFonts w:cstheme="minorHAnsi"/>
        </w:rPr>
      </w:pPr>
      <w:r>
        <w:rPr>
          <w:rFonts w:cstheme="minorHAnsi"/>
        </w:rPr>
        <w:t>The school w</w:t>
      </w:r>
      <w:r>
        <w:rPr>
          <w:rFonts w:cstheme="minorHAnsi"/>
        </w:rPr>
        <w:t>ill communicate with students and parents/guardians the details of the appeals policy, how to request the reviews of their grades and how they will receive their outcome.</w:t>
      </w:r>
    </w:p>
    <w:p w:rsidR="004259B5" w:rsidRDefault="004259B5">
      <w:pPr>
        <w:autoSpaceDE w:val="0"/>
        <w:autoSpaceDN w:val="0"/>
        <w:adjustRightInd w:val="0"/>
        <w:spacing w:after="0" w:line="240" w:lineRule="auto"/>
        <w:rPr>
          <w:rFonts w:cstheme="minorHAnsi"/>
        </w:rPr>
      </w:pPr>
    </w:p>
    <w:p w:rsidR="004259B5" w:rsidRDefault="006D4883">
      <w:pPr>
        <w:pStyle w:val="ListParagraph"/>
        <w:numPr>
          <w:ilvl w:val="1"/>
          <w:numId w:val="17"/>
        </w:numPr>
        <w:autoSpaceDE w:val="0"/>
        <w:autoSpaceDN w:val="0"/>
        <w:adjustRightInd w:val="0"/>
        <w:spacing w:after="0" w:line="240" w:lineRule="auto"/>
        <w:rPr>
          <w:rFonts w:cstheme="minorHAnsi"/>
        </w:rPr>
      </w:pPr>
      <w:r>
        <w:rPr>
          <w:rFonts w:cstheme="minorHAnsi"/>
        </w:rPr>
        <w:t xml:space="preserve">The information will be shared through a variety of communication methods to enable </w:t>
      </w:r>
      <w:r>
        <w:rPr>
          <w:rFonts w:cstheme="minorHAnsi"/>
        </w:rPr>
        <w:t>as many students and parents/carers as possible to access the information.  This will include webinars, off-line presentations, letters, documents.  Students and parents/guardians will be encouraged to contact their Head of Year with regard to any queries/</w:t>
      </w:r>
      <w:r>
        <w:rPr>
          <w:rFonts w:cstheme="minorHAnsi"/>
        </w:rPr>
        <w:t>uncertainties.</w:t>
      </w:r>
    </w:p>
    <w:p w:rsidR="004259B5" w:rsidRDefault="004259B5">
      <w:pPr>
        <w:pStyle w:val="ListParagraph"/>
        <w:rPr>
          <w:rFonts w:cstheme="minorHAnsi"/>
        </w:rPr>
      </w:pPr>
    </w:p>
    <w:p w:rsidR="004259B5" w:rsidRDefault="006D4883">
      <w:pPr>
        <w:pStyle w:val="ListParagraph"/>
        <w:numPr>
          <w:ilvl w:val="1"/>
          <w:numId w:val="17"/>
        </w:numPr>
        <w:autoSpaceDE w:val="0"/>
        <w:autoSpaceDN w:val="0"/>
        <w:adjustRightInd w:val="0"/>
        <w:spacing w:after="0" w:line="240" w:lineRule="auto"/>
        <w:rPr>
          <w:rFonts w:cstheme="minorHAnsi"/>
        </w:rPr>
      </w:pPr>
      <w:r>
        <w:rPr>
          <w:rFonts w:cstheme="minorHAnsi"/>
        </w:rPr>
        <w:t xml:space="preserve">The school will communicate with students and parents/guardians any documentation from QW and WJEC that are for students and families. </w:t>
      </w:r>
    </w:p>
    <w:p w:rsidR="004259B5" w:rsidRDefault="004259B5">
      <w:pPr>
        <w:autoSpaceDE w:val="0"/>
        <w:autoSpaceDN w:val="0"/>
        <w:adjustRightInd w:val="0"/>
        <w:spacing w:after="0" w:line="240" w:lineRule="auto"/>
        <w:rPr>
          <w:rFonts w:cstheme="minorHAnsi"/>
        </w:rPr>
      </w:pPr>
    </w:p>
    <w:p w:rsidR="004259B5" w:rsidRDefault="004259B5">
      <w:pPr>
        <w:autoSpaceDE w:val="0"/>
        <w:autoSpaceDN w:val="0"/>
        <w:adjustRightInd w:val="0"/>
        <w:spacing w:after="0" w:line="240" w:lineRule="auto"/>
        <w:rPr>
          <w:rFonts w:cstheme="minorHAnsi"/>
        </w:rPr>
      </w:pPr>
    </w:p>
    <w:p w:rsidR="004259B5" w:rsidRDefault="004259B5">
      <w:pPr>
        <w:autoSpaceDE w:val="0"/>
        <w:autoSpaceDN w:val="0"/>
        <w:adjustRightInd w:val="0"/>
        <w:spacing w:after="0" w:line="240" w:lineRule="auto"/>
        <w:rPr>
          <w:rFonts w:cstheme="minorHAnsi"/>
        </w:rPr>
      </w:pPr>
    </w:p>
    <w:p w:rsidR="004259B5" w:rsidRDefault="004259B5">
      <w:pPr>
        <w:autoSpaceDE w:val="0"/>
        <w:autoSpaceDN w:val="0"/>
        <w:adjustRightInd w:val="0"/>
        <w:spacing w:after="0" w:line="240" w:lineRule="auto"/>
        <w:rPr>
          <w:rFonts w:cstheme="minorHAnsi"/>
        </w:rPr>
      </w:pPr>
    </w:p>
    <w:p w:rsidR="004259B5" w:rsidRDefault="004259B5">
      <w:pPr>
        <w:autoSpaceDE w:val="0"/>
        <w:autoSpaceDN w:val="0"/>
        <w:adjustRightInd w:val="0"/>
        <w:spacing w:after="0" w:line="240" w:lineRule="auto"/>
        <w:rPr>
          <w:rFonts w:cstheme="minorHAnsi"/>
        </w:rPr>
      </w:pPr>
    </w:p>
    <w:p w:rsidR="004259B5" w:rsidRDefault="004259B5">
      <w:pPr>
        <w:autoSpaceDE w:val="0"/>
        <w:autoSpaceDN w:val="0"/>
        <w:adjustRightInd w:val="0"/>
        <w:spacing w:after="0" w:line="240" w:lineRule="auto"/>
        <w:rPr>
          <w:rFonts w:cstheme="minorHAnsi"/>
        </w:rPr>
      </w:pPr>
    </w:p>
    <w:p w:rsidR="004259B5" w:rsidRDefault="004259B5">
      <w:pPr>
        <w:autoSpaceDE w:val="0"/>
        <w:autoSpaceDN w:val="0"/>
        <w:adjustRightInd w:val="0"/>
        <w:spacing w:after="0" w:line="240" w:lineRule="auto"/>
        <w:rPr>
          <w:rFonts w:cstheme="minorHAnsi"/>
        </w:rPr>
      </w:pPr>
    </w:p>
    <w:p w:rsidR="004259B5" w:rsidRDefault="004259B5">
      <w:pPr>
        <w:autoSpaceDE w:val="0"/>
        <w:autoSpaceDN w:val="0"/>
        <w:adjustRightInd w:val="0"/>
        <w:spacing w:after="0" w:line="240" w:lineRule="auto"/>
        <w:rPr>
          <w:rFonts w:cstheme="minorHAnsi"/>
        </w:rPr>
      </w:pPr>
    </w:p>
    <w:p w:rsidR="004259B5" w:rsidRDefault="004259B5">
      <w:pPr>
        <w:autoSpaceDE w:val="0"/>
        <w:autoSpaceDN w:val="0"/>
        <w:adjustRightInd w:val="0"/>
        <w:spacing w:after="0" w:line="240" w:lineRule="auto"/>
        <w:rPr>
          <w:rFonts w:cstheme="minorHAnsi"/>
        </w:rPr>
      </w:pPr>
    </w:p>
    <w:p w:rsidR="004259B5" w:rsidRDefault="004259B5">
      <w:pPr>
        <w:autoSpaceDE w:val="0"/>
        <w:autoSpaceDN w:val="0"/>
        <w:adjustRightInd w:val="0"/>
        <w:spacing w:after="0" w:line="240" w:lineRule="auto"/>
        <w:rPr>
          <w:rFonts w:cstheme="minorHAnsi"/>
        </w:rPr>
      </w:pPr>
    </w:p>
    <w:p w:rsidR="004259B5" w:rsidRDefault="004259B5">
      <w:pPr>
        <w:autoSpaceDE w:val="0"/>
        <w:autoSpaceDN w:val="0"/>
        <w:adjustRightInd w:val="0"/>
        <w:spacing w:after="0" w:line="240" w:lineRule="auto"/>
        <w:rPr>
          <w:rFonts w:cstheme="minorHAnsi"/>
        </w:rPr>
      </w:pPr>
    </w:p>
    <w:p w:rsidR="004259B5" w:rsidRDefault="004259B5">
      <w:pPr>
        <w:autoSpaceDE w:val="0"/>
        <w:autoSpaceDN w:val="0"/>
        <w:adjustRightInd w:val="0"/>
        <w:spacing w:after="0" w:line="240" w:lineRule="auto"/>
        <w:rPr>
          <w:rFonts w:cstheme="minorHAnsi"/>
        </w:rPr>
      </w:pPr>
    </w:p>
    <w:p w:rsidR="004259B5" w:rsidRDefault="004259B5">
      <w:pPr>
        <w:autoSpaceDE w:val="0"/>
        <w:autoSpaceDN w:val="0"/>
        <w:adjustRightInd w:val="0"/>
        <w:spacing w:after="0" w:line="240" w:lineRule="auto"/>
        <w:rPr>
          <w:rFonts w:cstheme="minorHAnsi"/>
        </w:rPr>
      </w:pPr>
    </w:p>
    <w:p w:rsidR="004259B5" w:rsidRDefault="004259B5">
      <w:pPr>
        <w:autoSpaceDE w:val="0"/>
        <w:autoSpaceDN w:val="0"/>
        <w:adjustRightInd w:val="0"/>
        <w:spacing w:after="0" w:line="240" w:lineRule="auto"/>
        <w:rPr>
          <w:rFonts w:cstheme="minorHAnsi"/>
        </w:rPr>
      </w:pPr>
    </w:p>
    <w:p w:rsidR="004259B5" w:rsidRDefault="004259B5">
      <w:pPr>
        <w:autoSpaceDE w:val="0"/>
        <w:autoSpaceDN w:val="0"/>
        <w:adjustRightInd w:val="0"/>
        <w:spacing w:after="0" w:line="240" w:lineRule="auto"/>
        <w:rPr>
          <w:rFonts w:cstheme="minorHAnsi"/>
        </w:rPr>
      </w:pPr>
    </w:p>
    <w:p w:rsidR="004259B5" w:rsidRDefault="004259B5">
      <w:pPr>
        <w:autoSpaceDE w:val="0"/>
        <w:autoSpaceDN w:val="0"/>
        <w:adjustRightInd w:val="0"/>
        <w:spacing w:after="0" w:line="240" w:lineRule="auto"/>
        <w:rPr>
          <w:rFonts w:cstheme="minorHAnsi"/>
        </w:rPr>
      </w:pPr>
    </w:p>
    <w:p w:rsidR="004259B5" w:rsidRDefault="006D4883">
      <w:pPr>
        <w:autoSpaceDE w:val="0"/>
        <w:autoSpaceDN w:val="0"/>
        <w:adjustRightInd w:val="0"/>
        <w:spacing w:after="0" w:line="240" w:lineRule="auto"/>
        <w:jc w:val="center"/>
        <w:rPr>
          <w:rFonts w:cstheme="minorHAnsi"/>
          <w:sz w:val="28"/>
          <w:szCs w:val="28"/>
        </w:rPr>
      </w:pPr>
      <w:r>
        <w:rPr>
          <w:rFonts w:cstheme="minorHAnsi"/>
          <w:b/>
          <w:sz w:val="28"/>
          <w:szCs w:val="28"/>
          <w:u w:val="single"/>
        </w:rPr>
        <w:lastRenderedPageBreak/>
        <w:t>Appendix 1</w:t>
      </w:r>
    </w:p>
    <w:p w:rsidR="004259B5" w:rsidRDefault="004259B5">
      <w:pPr>
        <w:autoSpaceDE w:val="0"/>
        <w:autoSpaceDN w:val="0"/>
        <w:adjustRightInd w:val="0"/>
        <w:spacing w:after="0" w:line="240" w:lineRule="auto"/>
        <w:jc w:val="center"/>
        <w:rPr>
          <w:rFonts w:cstheme="minorHAnsi"/>
        </w:rPr>
      </w:pPr>
    </w:p>
    <w:p w:rsidR="004259B5" w:rsidRDefault="006D4883">
      <w:pPr>
        <w:autoSpaceDE w:val="0"/>
        <w:autoSpaceDN w:val="0"/>
        <w:adjustRightInd w:val="0"/>
        <w:spacing w:after="0" w:line="240" w:lineRule="auto"/>
        <w:rPr>
          <w:rFonts w:cstheme="minorHAnsi"/>
        </w:rPr>
      </w:pPr>
      <w:r>
        <w:rPr>
          <w:rFonts w:cstheme="minorHAnsi"/>
        </w:rPr>
        <w:t xml:space="preserve">Documents / websites referred to in creating Ysgol Gyfun </w:t>
      </w:r>
      <w:r w:rsidR="00870AB8">
        <w:rPr>
          <w:rFonts w:cstheme="minorHAnsi"/>
        </w:rPr>
        <w:t>Aberaeron</w:t>
      </w:r>
      <w:r>
        <w:rPr>
          <w:rFonts w:cstheme="minorHAnsi"/>
        </w:rPr>
        <w:t xml:space="preserve"> Appeals Policy </w:t>
      </w:r>
      <w:r>
        <w:rPr>
          <w:rFonts w:cstheme="minorHAnsi"/>
        </w:rPr>
        <w:t>2021:</w:t>
      </w:r>
    </w:p>
    <w:p w:rsidR="004259B5" w:rsidRDefault="004259B5">
      <w:pPr>
        <w:autoSpaceDE w:val="0"/>
        <w:autoSpaceDN w:val="0"/>
        <w:adjustRightInd w:val="0"/>
        <w:spacing w:after="0" w:line="240" w:lineRule="auto"/>
        <w:rPr>
          <w:rFonts w:cstheme="minorHAnsi"/>
        </w:rPr>
      </w:pPr>
    </w:p>
    <w:p w:rsidR="004259B5" w:rsidRDefault="004259B5">
      <w:pPr>
        <w:autoSpaceDE w:val="0"/>
        <w:autoSpaceDN w:val="0"/>
        <w:adjustRightInd w:val="0"/>
        <w:spacing w:after="0" w:line="240" w:lineRule="auto"/>
        <w:rPr>
          <w:rFonts w:cstheme="minorHAnsi"/>
        </w:rPr>
      </w:pPr>
    </w:p>
    <w:p w:rsidR="004259B5" w:rsidRDefault="006D4883">
      <w:pPr>
        <w:autoSpaceDE w:val="0"/>
        <w:autoSpaceDN w:val="0"/>
        <w:adjustRightInd w:val="0"/>
        <w:spacing w:after="0" w:line="240" w:lineRule="auto"/>
        <w:rPr>
          <w:rFonts w:cstheme="minorHAnsi"/>
        </w:rPr>
      </w:pPr>
      <w:r>
        <w:rPr>
          <w:rFonts w:cstheme="minorHAnsi"/>
        </w:rPr>
        <w:t>Qualification Wales: Guidance on alternative arrangements for approved GCSEs, AS and A Levels</w:t>
      </w:r>
    </w:p>
    <w:p w:rsidR="004259B5" w:rsidRDefault="004259B5">
      <w:pPr>
        <w:autoSpaceDE w:val="0"/>
        <w:autoSpaceDN w:val="0"/>
        <w:adjustRightInd w:val="0"/>
        <w:spacing w:after="0" w:line="240" w:lineRule="auto"/>
        <w:rPr>
          <w:rFonts w:cstheme="minorHAnsi"/>
        </w:rPr>
      </w:pPr>
    </w:p>
    <w:p w:rsidR="004259B5" w:rsidRDefault="006D4883">
      <w:pPr>
        <w:autoSpaceDE w:val="0"/>
        <w:autoSpaceDN w:val="0"/>
        <w:adjustRightInd w:val="0"/>
        <w:spacing w:after="0" w:line="240" w:lineRule="auto"/>
        <w:rPr>
          <w:rFonts w:cstheme="minorHAnsi"/>
        </w:rPr>
      </w:pPr>
      <w:r>
        <w:rPr>
          <w:rFonts w:cstheme="minorHAnsi"/>
        </w:rPr>
        <w:t>Qualification Wales: Appeals Guide</w:t>
      </w:r>
    </w:p>
    <w:p w:rsidR="004259B5" w:rsidRDefault="004259B5">
      <w:pPr>
        <w:autoSpaceDE w:val="0"/>
        <w:autoSpaceDN w:val="0"/>
        <w:adjustRightInd w:val="0"/>
        <w:spacing w:after="0" w:line="240" w:lineRule="auto"/>
        <w:rPr>
          <w:rFonts w:cstheme="minorHAnsi"/>
        </w:rPr>
      </w:pPr>
    </w:p>
    <w:p w:rsidR="004259B5" w:rsidRDefault="006D4883">
      <w:pPr>
        <w:autoSpaceDE w:val="0"/>
        <w:autoSpaceDN w:val="0"/>
        <w:adjustRightInd w:val="0"/>
        <w:spacing w:after="0" w:line="240" w:lineRule="auto"/>
        <w:rPr>
          <w:rFonts w:cstheme="minorHAnsi"/>
        </w:rPr>
      </w:pPr>
      <w:r>
        <w:rPr>
          <w:rFonts w:cstheme="minorHAnsi"/>
        </w:rPr>
        <w:t>WJEC: Detailed guidance on the centre review and the WJEC appeals process</w:t>
      </w:r>
    </w:p>
    <w:p w:rsidR="004259B5" w:rsidRDefault="004259B5">
      <w:pPr>
        <w:autoSpaceDE w:val="0"/>
        <w:autoSpaceDN w:val="0"/>
        <w:adjustRightInd w:val="0"/>
        <w:spacing w:after="0" w:line="240" w:lineRule="auto"/>
        <w:rPr>
          <w:rFonts w:cstheme="minorHAnsi"/>
        </w:rPr>
      </w:pPr>
    </w:p>
    <w:p w:rsidR="004259B5" w:rsidRDefault="004259B5">
      <w:pPr>
        <w:autoSpaceDE w:val="0"/>
        <w:autoSpaceDN w:val="0"/>
        <w:adjustRightInd w:val="0"/>
        <w:spacing w:after="0" w:line="240" w:lineRule="auto"/>
        <w:rPr>
          <w:rFonts w:cstheme="minorHAnsi"/>
        </w:rPr>
      </w:pPr>
    </w:p>
    <w:p w:rsidR="004259B5" w:rsidRDefault="006D4883">
      <w:pPr>
        <w:autoSpaceDE w:val="0"/>
        <w:autoSpaceDN w:val="0"/>
        <w:adjustRightInd w:val="0"/>
        <w:spacing w:after="0" w:line="240" w:lineRule="auto"/>
        <w:rPr>
          <w:rFonts w:cstheme="minorHAnsi"/>
        </w:rPr>
      </w:pPr>
      <w:r>
        <w:rPr>
          <w:rFonts w:cstheme="minorHAnsi"/>
        </w:rPr>
        <w:t>Staff are committed to participate in all relevant</w:t>
      </w:r>
      <w:r>
        <w:rPr>
          <w:rFonts w:cstheme="minorHAnsi"/>
        </w:rPr>
        <w:t xml:space="preserve"> training published by WJEC to support the centre review and appeals processes.</w:t>
      </w:r>
    </w:p>
    <w:p w:rsidR="004259B5" w:rsidRDefault="004259B5">
      <w:pPr>
        <w:autoSpaceDE w:val="0"/>
        <w:autoSpaceDN w:val="0"/>
        <w:adjustRightInd w:val="0"/>
        <w:spacing w:after="0" w:line="240" w:lineRule="auto"/>
        <w:rPr>
          <w:rFonts w:cstheme="minorHAnsi"/>
        </w:rPr>
      </w:pPr>
    </w:p>
    <w:p w:rsidR="004259B5" w:rsidRDefault="006D4883">
      <w:pPr>
        <w:autoSpaceDE w:val="0"/>
        <w:autoSpaceDN w:val="0"/>
        <w:adjustRightInd w:val="0"/>
        <w:spacing w:after="0" w:line="240" w:lineRule="auto"/>
        <w:rPr>
          <w:rFonts w:cstheme="minorHAnsi"/>
        </w:rPr>
      </w:pPr>
      <w:r>
        <w:rPr>
          <w:rFonts w:cstheme="minorHAnsi"/>
        </w:rPr>
        <w:t>The school will be committed to read and consider any further guidance shared by WJEC and Qualification Wales and will update policy and procedures as necessary.</w:t>
      </w:r>
    </w:p>
    <w:p w:rsidR="004259B5" w:rsidRDefault="004259B5">
      <w:pPr>
        <w:autoSpaceDE w:val="0"/>
        <w:autoSpaceDN w:val="0"/>
        <w:adjustRightInd w:val="0"/>
        <w:spacing w:after="0" w:line="240" w:lineRule="auto"/>
        <w:rPr>
          <w:rFonts w:cstheme="minorHAnsi"/>
        </w:rPr>
      </w:pPr>
    </w:p>
    <w:p w:rsidR="004259B5" w:rsidRDefault="004259B5">
      <w:pPr>
        <w:autoSpaceDE w:val="0"/>
        <w:autoSpaceDN w:val="0"/>
        <w:adjustRightInd w:val="0"/>
        <w:spacing w:after="0" w:line="240" w:lineRule="auto"/>
        <w:rPr>
          <w:rFonts w:cstheme="minorHAnsi"/>
        </w:rPr>
      </w:pPr>
    </w:p>
    <w:p w:rsidR="004259B5" w:rsidRDefault="004259B5">
      <w:pPr>
        <w:autoSpaceDE w:val="0"/>
        <w:autoSpaceDN w:val="0"/>
        <w:adjustRightInd w:val="0"/>
        <w:spacing w:after="0" w:line="240" w:lineRule="auto"/>
        <w:rPr>
          <w:rFonts w:cstheme="minorHAnsi"/>
        </w:rPr>
      </w:pPr>
    </w:p>
    <w:p w:rsidR="004259B5" w:rsidRDefault="004259B5">
      <w:pPr>
        <w:autoSpaceDE w:val="0"/>
        <w:autoSpaceDN w:val="0"/>
        <w:adjustRightInd w:val="0"/>
        <w:spacing w:after="0" w:line="240" w:lineRule="auto"/>
        <w:rPr>
          <w:rFonts w:cstheme="minorHAnsi"/>
        </w:rPr>
      </w:pPr>
    </w:p>
    <w:p w:rsidR="004259B5" w:rsidRDefault="004259B5">
      <w:pPr>
        <w:autoSpaceDE w:val="0"/>
        <w:autoSpaceDN w:val="0"/>
        <w:adjustRightInd w:val="0"/>
        <w:spacing w:after="0" w:line="240" w:lineRule="auto"/>
        <w:rPr>
          <w:rFonts w:cstheme="minorHAnsi"/>
        </w:rPr>
      </w:pPr>
    </w:p>
    <w:p w:rsidR="004259B5" w:rsidRDefault="004259B5">
      <w:pPr>
        <w:autoSpaceDE w:val="0"/>
        <w:autoSpaceDN w:val="0"/>
        <w:adjustRightInd w:val="0"/>
        <w:spacing w:after="0" w:line="240" w:lineRule="auto"/>
        <w:rPr>
          <w:rFonts w:cstheme="minorHAnsi"/>
        </w:rPr>
      </w:pPr>
    </w:p>
    <w:p w:rsidR="004259B5" w:rsidRDefault="004259B5">
      <w:pPr>
        <w:autoSpaceDE w:val="0"/>
        <w:autoSpaceDN w:val="0"/>
        <w:adjustRightInd w:val="0"/>
        <w:spacing w:after="0" w:line="240" w:lineRule="auto"/>
        <w:rPr>
          <w:rFonts w:cstheme="minorHAnsi"/>
        </w:rPr>
      </w:pPr>
    </w:p>
    <w:p w:rsidR="004259B5" w:rsidRDefault="004259B5">
      <w:pPr>
        <w:autoSpaceDE w:val="0"/>
        <w:autoSpaceDN w:val="0"/>
        <w:adjustRightInd w:val="0"/>
        <w:spacing w:after="0" w:line="240" w:lineRule="auto"/>
        <w:rPr>
          <w:rFonts w:cstheme="minorHAnsi"/>
        </w:rPr>
      </w:pPr>
    </w:p>
    <w:p w:rsidR="004259B5" w:rsidRDefault="004259B5">
      <w:pPr>
        <w:autoSpaceDE w:val="0"/>
        <w:autoSpaceDN w:val="0"/>
        <w:adjustRightInd w:val="0"/>
        <w:spacing w:after="0" w:line="240" w:lineRule="auto"/>
        <w:rPr>
          <w:rFonts w:cstheme="minorHAnsi"/>
        </w:rPr>
      </w:pPr>
    </w:p>
    <w:p w:rsidR="004259B5" w:rsidRDefault="004259B5">
      <w:pPr>
        <w:autoSpaceDE w:val="0"/>
        <w:autoSpaceDN w:val="0"/>
        <w:adjustRightInd w:val="0"/>
        <w:spacing w:after="0" w:line="240" w:lineRule="auto"/>
        <w:rPr>
          <w:rFonts w:cstheme="minorHAnsi"/>
        </w:rPr>
      </w:pPr>
    </w:p>
    <w:p w:rsidR="004259B5" w:rsidRDefault="004259B5">
      <w:pPr>
        <w:autoSpaceDE w:val="0"/>
        <w:autoSpaceDN w:val="0"/>
        <w:adjustRightInd w:val="0"/>
        <w:spacing w:after="0" w:line="240" w:lineRule="auto"/>
        <w:rPr>
          <w:rFonts w:cstheme="minorHAnsi"/>
        </w:rPr>
      </w:pPr>
    </w:p>
    <w:p w:rsidR="004259B5" w:rsidRDefault="004259B5">
      <w:pPr>
        <w:autoSpaceDE w:val="0"/>
        <w:autoSpaceDN w:val="0"/>
        <w:adjustRightInd w:val="0"/>
        <w:spacing w:after="0" w:line="240" w:lineRule="auto"/>
        <w:rPr>
          <w:rFonts w:cstheme="minorHAnsi"/>
        </w:rPr>
      </w:pPr>
    </w:p>
    <w:p w:rsidR="004259B5" w:rsidRDefault="004259B5">
      <w:pPr>
        <w:autoSpaceDE w:val="0"/>
        <w:autoSpaceDN w:val="0"/>
        <w:adjustRightInd w:val="0"/>
        <w:spacing w:after="0" w:line="240" w:lineRule="auto"/>
        <w:rPr>
          <w:rFonts w:cstheme="minorHAnsi"/>
        </w:rPr>
      </w:pPr>
    </w:p>
    <w:p w:rsidR="004259B5" w:rsidRDefault="004259B5">
      <w:pPr>
        <w:autoSpaceDE w:val="0"/>
        <w:autoSpaceDN w:val="0"/>
        <w:adjustRightInd w:val="0"/>
        <w:spacing w:after="0" w:line="240" w:lineRule="auto"/>
        <w:rPr>
          <w:rFonts w:cstheme="minorHAnsi"/>
        </w:rPr>
      </w:pPr>
    </w:p>
    <w:p w:rsidR="004259B5" w:rsidRDefault="004259B5">
      <w:pPr>
        <w:autoSpaceDE w:val="0"/>
        <w:autoSpaceDN w:val="0"/>
        <w:adjustRightInd w:val="0"/>
        <w:spacing w:after="0" w:line="240" w:lineRule="auto"/>
        <w:rPr>
          <w:rFonts w:cstheme="minorHAnsi"/>
        </w:rPr>
      </w:pPr>
    </w:p>
    <w:p w:rsidR="004259B5" w:rsidRDefault="004259B5">
      <w:pPr>
        <w:autoSpaceDE w:val="0"/>
        <w:autoSpaceDN w:val="0"/>
        <w:adjustRightInd w:val="0"/>
        <w:spacing w:after="0" w:line="240" w:lineRule="auto"/>
        <w:rPr>
          <w:rFonts w:cstheme="minorHAnsi"/>
        </w:rPr>
      </w:pPr>
    </w:p>
    <w:p w:rsidR="004259B5" w:rsidRDefault="004259B5">
      <w:pPr>
        <w:autoSpaceDE w:val="0"/>
        <w:autoSpaceDN w:val="0"/>
        <w:adjustRightInd w:val="0"/>
        <w:spacing w:after="0" w:line="240" w:lineRule="auto"/>
        <w:rPr>
          <w:rFonts w:cstheme="minorHAnsi"/>
        </w:rPr>
      </w:pPr>
    </w:p>
    <w:p w:rsidR="004259B5" w:rsidRDefault="004259B5">
      <w:pPr>
        <w:autoSpaceDE w:val="0"/>
        <w:autoSpaceDN w:val="0"/>
        <w:adjustRightInd w:val="0"/>
        <w:spacing w:after="0" w:line="240" w:lineRule="auto"/>
        <w:rPr>
          <w:rFonts w:cstheme="minorHAnsi"/>
        </w:rPr>
      </w:pPr>
    </w:p>
    <w:p w:rsidR="004259B5" w:rsidRDefault="004259B5">
      <w:pPr>
        <w:autoSpaceDE w:val="0"/>
        <w:autoSpaceDN w:val="0"/>
        <w:adjustRightInd w:val="0"/>
        <w:spacing w:after="0" w:line="240" w:lineRule="auto"/>
        <w:rPr>
          <w:rFonts w:cstheme="minorHAnsi"/>
        </w:rPr>
      </w:pPr>
    </w:p>
    <w:p w:rsidR="004259B5" w:rsidRDefault="004259B5">
      <w:pPr>
        <w:autoSpaceDE w:val="0"/>
        <w:autoSpaceDN w:val="0"/>
        <w:adjustRightInd w:val="0"/>
        <w:spacing w:after="0" w:line="240" w:lineRule="auto"/>
        <w:rPr>
          <w:rFonts w:cstheme="minorHAnsi"/>
        </w:rPr>
      </w:pPr>
    </w:p>
    <w:p w:rsidR="004259B5" w:rsidRDefault="004259B5">
      <w:pPr>
        <w:autoSpaceDE w:val="0"/>
        <w:autoSpaceDN w:val="0"/>
        <w:adjustRightInd w:val="0"/>
        <w:spacing w:after="0" w:line="240" w:lineRule="auto"/>
        <w:rPr>
          <w:rFonts w:cstheme="minorHAnsi"/>
        </w:rPr>
      </w:pPr>
    </w:p>
    <w:p w:rsidR="004259B5" w:rsidRDefault="004259B5">
      <w:pPr>
        <w:autoSpaceDE w:val="0"/>
        <w:autoSpaceDN w:val="0"/>
        <w:adjustRightInd w:val="0"/>
        <w:spacing w:after="0" w:line="240" w:lineRule="auto"/>
        <w:rPr>
          <w:rFonts w:cstheme="minorHAnsi"/>
        </w:rPr>
      </w:pPr>
    </w:p>
    <w:p w:rsidR="004259B5" w:rsidRDefault="004259B5">
      <w:pPr>
        <w:autoSpaceDE w:val="0"/>
        <w:autoSpaceDN w:val="0"/>
        <w:adjustRightInd w:val="0"/>
        <w:spacing w:after="0" w:line="240" w:lineRule="auto"/>
        <w:rPr>
          <w:rFonts w:cstheme="minorHAnsi"/>
        </w:rPr>
      </w:pPr>
    </w:p>
    <w:p w:rsidR="004259B5" w:rsidRDefault="004259B5">
      <w:pPr>
        <w:autoSpaceDE w:val="0"/>
        <w:autoSpaceDN w:val="0"/>
        <w:adjustRightInd w:val="0"/>
        <w:spacing w:after="0" w:line="240" w:lineRule="auto"/>
        <w:rPr>
          <w:rFonts w:cstheme="minorHAnsi"/>
        </w:rPr>
      </w:pPr>
    </w:p>
    <w:p w:rsidR="004259B5" w:rsidRDefault="004259B5">
      <w:pPr>
        <w:autoSpaceDE w:val="0"/>
        <w:autoSpaceDN w:val="0"/>
        <w:adjustRightInd w:val="0"/>
        <w:spacing w:after="0" w:line="240" w:lineRule="auto"/>
        <w:rPr>
          <w:rFonts w:cstheme="minorHAnsi"/>
        </w:rPr>
      </w:pPr>
    </w:p>
    <w:p w:rsidR="004259B5" w:rsidRDefault="004259B5">
      <w:pPr>
        <w:autoSpaceDE w:val="0"/>
        <w:autoSpaceDN w:val="0"/>
        <w:adjustRightInd w:val="0"/>
        <w:spacing w:after="0" w:line="240" w:lineRule="auto"/>
        <w:rPr>
          <w:rFonts w:cstheme="minorHAnsi"/>
        </w:rPr>
      </w:pPr>
    </w:p>
    <w:p w:rsidR="004259B5" w:rsidRDefault="004259B5">
      <w:pPr>
        <w:autoSpaceDE w:val="0"/>
        <w:autoSpaceDN w:val="0"/>
        <w:adjustRightInd w:val="0"/>
        <w:spacing w:after="0" w:line="240" w:lineRule="auto"/>
        <w:rPr>
          <w:rFonts w:cstheme="minorHAnsi"/>
        </w:rPr>
      </w:pPr>
    </w:p>
    <w:p w:rsidR="004259B5" w:rsidRDefault="004259B5">
      <w:pPr>
        <w:autoSpaceDE w:val="0"/>
        <w:autoSpaceDN w:val="0"/>
        <w:adjustRightInd w:val="0"/>
        <w:spacing w:after="0" w:line="240" w:lineRule="auto"/>
        <w:rPr>
          <w:rFonts w:cstheme="minorHAnsi"/>
        </w:rPr>
      </w:pPr>
    </w:p>
    <w:p w:rsidR="004259B5" w:rsidRDefault="004259B5">
      <w:pPr>
        <w:autoSpaceDE w:val="0"/>
        <w:autoSpaceDN w:val="0"/>
        <w:adjustRightInd w:val="0"/>
        <w:spacing w:after="0" w:line="240" w:lineRule="auto"/>
        <w:rPr>
          <w:rFonts w:cstheme="minorHAnsi"/>
        </w:rPr>
      </w:pPr>
    </w:p>
    <w:p w:rsidR="004259B5" w:rsidRDefault="004259B5">
      <w:pPr>
        <w:autoSpaceDE w:val="0"/>
        <w:autoSpaceDN w:val="0"/>
        <w:adjustRightInd w:val="0"/>
        <w:spacing w:after="0" w:line="240" w:lineRule="auto"/>
        <w:rPr>
          <w:rFonts w:cstheme="minorHAnsi"/>
        </w:rPr>
      </w:pPr>
    </w:p>
    <w:p w:rsidR="004259B5" w:rsidRDefault="004259B5">
      <w:pPr>
        <w:autoSpaceDE w:val="0"/>
        <w:autoSpaceDN w:val="0"/>
        <w:adjustRightInd w:val="0"/>
        <w:spacing w:after="0" w:line="240" w:lineRule="auto"/>
        <w:rPr>
          <w:rFonts w:cstheme="minorHAnsi"/>
        </w:rPr>
      </w:pPr>
    </w:p>
    <w:p w:rsidR="004259B5" w:rsidRDefault="004259B5">
      <w:pPr>
        <w:autoSpaceDE w:val="0"/>
        <w:autoSpaceDN w:val="0"/>
        <w:adjustRightInd w:val="0"/>
        <w:spacing w:after="0" w:line="240" w:lineRule="auto"/>
        <w:rPr>
          <w:rFonts w:cstheme="minorHAnsi"/>
        </w:rPr>
      </w:pPr>
    </w:p>
    <w:p w:rsidR="004259B5" w:rsidRDefault="004259B5">
      <w:pPr>
        <w:autoSpaceDE w:val="0"/>
        <w:autoSpaceDN w:val="0"/>
        <w:adjustRightInd w:val="0"/>
        <w:spacing w:after="0" w:line="240" w:lineRule="auto"/>
        <w:rPr>
          <w:rFonts w:cstheme="minorHAnsi"/>
        </w:rPr>
      </w:pPr>
    </w:p>
    <w:p w:rsidR="004259B5" w:rsidRDefault="004259B5">
      <w:pPr>
        <w:autoSpaceDE w:val="0"/>
        <w:autoSpaceDN w:val="0"/>
        <w:adjustRightInd w:val="0"/>
        <w:spacing w:after="0" w:line="240" w:lineRule="auto"/>
        <w:rPr>
          <w:rFonts w:cstheme="minorHAnsi"/>
        </w:rPr>
      </w:pPr>
    </w:p>
    <w:p w:rsidR="004259B5" w:rsidRDefault="004259B5">
      <w:pPr>
        <w:autoSpaceDE w:val="0"/>
        <w:autoSpaceDN w:val="0"/>
        <w:adjustRightInd w:val="0"/>
        <w:spacing w:after="0" w:line="240" w:lineRule="auto"/>
        <w:rPr>
          <w:rFonts w:cstheme="minorHAnsi"/>
        </w:rPr>
      </w:pPr>
    </w:p>
    <w:p w:rsidR="004259B5" w:rsidRDefault="006D4883">
      <w:pPr>
        <w:autoSpaceDE w:val="0"/>
        <w:autoSpaceDN w:val="0"/>
        <w:adjustRightInd w:val="0"/>
        <w:spacing w:after="0" w:line="240" w:lineRule="auto"/>
        <w:jc w:val="center"/>
        <w:rPr>
          <w:rFonts w:cstheme="minorHAnsi"/>
          <w:sz w:val="28"/>
          <w:szCs w:val="28"/>
        </w:rPr>
      </w:pPr>
      <w:r>
        <w:rPr>
          <w:rFonts w:cstheme="minorHAnsi"/>
          <w:b/>
          <w:sz w:val="28"/>
          <w:szCs w:val="28"/>
          <w:u w:val="single"/>
        </w:rPr>
        <w:t>Appendix 2</w:t>
      </w:r>
    </w:p>
    <w:p w:rsidR="004259B5" w:rsidRDefault="004259B5">
      <w:pPr>
        <w:autoSpaceDE w:val="0"/>
        <w:autoSpaceDN w:val="0"/>
        <w:adjustRightInd w:val="0"/>
        <w:spacing w:after="0" w:line="240" w:lineRule="auto"/>
        <w:rPr>
          <w:rFonts w:cstheme="minorHAnsi"/>
        </w:rPr>
      </w:pPr>
    </w:p>
    <w:p w:rsidR="004259B5" w:rsidRDefault="006D4883">
      <w:pPr>
        <w:rPr>
          <w:b/>
        </w:rPr>
      </w:pPr>
      <w:r>
        <w:rPr>
          <w:b/>
        </w:rPr>
        <w:t>Application form for a Centre Review</w:t>
      </w:r>
    </w:p>
    <w:p w:rsidR="004259B5" w:rsidRDefault="006D4883">
      <w:pPr>
        <w:jc w:val="center"/>
        <w:rPr>
          <w:rFonts w:cstheme="minorHAnsi"/>
          <w:b/>
          <w:sz w:val="24"/>
        </w:rPr>
      </w:pPr>
      <w:r>
        <w:rPr>
          <w:rFonts w:cstheme="minorHAnsi"/>
          <w:b/>
          <w:sz w:val="24"/>
        </w:rPr>
        <w:t>Request Form</w:t>
      </w:r>
    </w:p>
    <w:p w:rsidR="004259B5" w:rsidRDefault="006D4883">
      <w:pPr>
        <w:jc w:val="center"/>
        <w:rPr>
          <w:rFonts w:cstheme="minorHAnsi"/>
          <w:b/>
          <w:sz w:val="24"/>
        </w:rPr>
      </w:pPr>
      <w:r>
        <w:rPr>
          <w:rFonts w:cstheme="minorHAnsi"/>
          <w:b/>
          <w:sz w:val="24"/>
        </w:rPr>
        <w:t>Summer 2021 centre review and appeals</w:t>
      </w:r>
    </w:p>
    <w:p w:rsidR="004259B5" w:rsidRDefault="006D4883">
      <w:pPr>
        <w:jc w:val="center"/>
        <w:rPr>
          <w:rFonts w:cstheme="minorHAnsi"/>
          <w:b/>
          <w:sz w:val="24"/>
          <w:vertAlign w:val="superscript"/>
        </w:rPr>
      </w:pPr>
      <w:r>
        <w:rPr>
          <w:rFonts w:cstheme="minorHAnsi"/>
          <w:b/>
          <w:sz w:val="24"/>
        </w:rPr>
        <w:t>(WJEC GCSE, AS and A Level, Skills Challenge Certificate, Level 2 and Level 3 Health and Social Care and Childcare</w:t>
      </w:r>
      <w:r>
        <w:rPr>
          <w:rFonts w:cstheme="minorHAnsi"/>
          <w:b/>
          <w:sz w:val="24"/>
          <w:vertAlign w:val="superscript"/>
        </w:rPr>
        <w:t>1)</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544"/>
        <w:gridCol w:w="2126"/>
        <w:gridCol w:w="2126"/>
      </w:tblGrid>
      <w:tr w:rsidR="004259B5">
        <w:tc>
          <w:tcPr>
            <w:tcW w:w="1951" w:type="dxa"/>
            <w:shd w:val="clear" w:color="auto" w:fill="auto"/>
          </w:tcPr>
          <w:p w:rsidR="004259B5" w:rsidRDefault="006D4883">
            <w:pPr>
              <w:rPr>
                <w:rFonts w:cstheme="minorHAnsi"/>
                <w:b/>
                <w:sz w:val="24"/>
                <w:szCs w:val="24"/>
              </w:rPr>
            </w:pPr>
            <w:r>
              <w:rPr>
                <w:rFonts w:cstheme="minorHAnsi"/>
                <w:b/>
                <w:sz w:val="24"/>
                <w:szCs w:val="24"/>
              </w:rPr>
              <w:t>Centre Name</w:t>
            </w:r>
          </w:p>
        </w:tc>
        <w:tc>
          <w:tcPr>
            <w:tcW w:w="3544" w:type="dxa"/>
            <w:shd w:val="clear" w:color="auto" w:fill="auto"/>
          </w:tcPr>
          <w:p w:rsidR="004259B5" w:rsidRDefault="004259B5">
            <w:pPr>
              <w:rPr>
                <w:rFonts w:cstheme="minorHAnsi"/>
                <w:sz w:val="24"/>
                <w:szCs w:val="24"/>
              </w:rPr>
            </w:pPr>
          </w:p>
        </w:tc>
        <w:tc>
          <w:tcPr>
            <w:tcW w:w="2126" w:type="dxa"/>
            <w:shd w:val="clear" w:color="auto" w:fill="auto"/>
          </w:tcPr>
          <w:p w:rsidR="004259B5" w:rsidRDefault="006D4883">
            <w:pPr>
              <w:rPr>
                <w:rFonts w:cstheme="minorHAnsi"/>
                <w:b/>
                <w:sz w:val="24"/>
                <w:szCs w:val="24"/>
              </w:rPr>
            </w:pPr>
            <w:r>
              <w:rPr>
                <w:rFonts w:cstheme="minorHAnsi"/>
                <w:b/>
                <w:sz w:val="24"/>
                <w:szCs w:val="24"/>
              </w:rPr>
              <w:t>Centre Number</w:t>
            </w:r>
          </w:p>
        </w:tc>
        <w:tc>
          <w:tcPr>
            <w:tcW w:w="2126" w:type="dxa"/>
            <w:shd w:val="clear" w:color="auto" w:fill="auto"/>
          </w:tcPr>
          <w:p w:rsidR="004259B5" w:rsidRDefault="004259B5">
            <w:pPr>
              <w:rPr>
                <w:rFonts w:cstheme="minorHAnsi"/>
                <w:sz w:val="24"/>
                <w:szCs w:val="24"/>
              </w:rPr>
            </w:pPr>
          </w:p>
        </w:tc>
      </w:tr>
    </w:tbl>
    <w:p w:rsidR="004259B5" w:rsidRDefault="004259B5">
      <w:pPr>
        <w:rPr>
          <w:rFonts w:cstheme="minorHAnsi"/>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544"/>
        <w:gridCol w:w="2126"/>
        <w:gridCol w:w="2126"/>
      </w:tblGrid>
      <w:tr w:rsidR="004259B5">
        <w:tc>
          <w:tcPr>
            <w:tcW w:w="1951" w:type="dxa"/>
            <w:shd w:val="clear" w:color="auto" w:fill="auto"/>
          </w:tcPr>
          <w:p w:rsidR="004259B5" w:rsidRDefault="006D4883">
            <w:pPr>
              <w:rPr>
                <w:rFonts w:cstheme="minorHAnsi"/>
                <w:b/>
                <w:sz w:val="24"/>
                <w:szCs w:val="24"/>
              </w:rPr>
            </w:pPr>
            <w:r>
              <w:rPr>
                <w:rFonts w:cstheme="minorHAnsi"/>
                <w:b/>
                <w:sz w:val="24"/>
                <w:szCs w:val="24"/>
              </w:rPr>
              <w:t>Candidate Name</w:t>
            </w:r>
          </w:p>
        </w:tc>
        <w:tc>
          <w:tcPr>
            <w:tcW w:w="3544" w:type="dxa"/>
            <w:shd w:val="clear" w:color="auto" w:fill="auto"/>
          </w:tcPr>
          <w:p w:rsidR="004259B5" w:rsidRDefault="004259B5">
            <w:pPr>
              <w:rPr>
                <w:rFonts w:cstheme="minorHAnsi"/>
                <w:sz w:val="24"/>
                <w:szCs w:val="24"/>
              </w:rPr>
            </w:pPr>
          </w:p>
        </w:tc>
        <w:tc>
          <w:tcPr>
            <w:tcW w:w="2126" w:type="dxa"/>
            <w:shd w:val="clear" w:color="auto" w:fill="auto"/>
          </w:tcPr>
          <w:p w:rsidR="004259B5" w:rsidRDefault="006D4883">
            <w:pPr>
              <w:rPr>
                <w:rFonts w:cstheme="minorHAnsi"/>
                <w:b/>
                <w:sz w:val="24"/>
                <w:szCs w:val="24"/>
              </w:rPr>
            </w:pPr>
            <w:r>
              <w:rPr>
                <w:rFonts w:cstheme="minorHAnsi"/>
                <w:b/>
                <w:sz w:val="24"/>
                <w:szCs w:val="24"/>
              </w:rPr>
              <w:t>Candidate Number</w:t>
            </w:r>
          </w:p>
        </w:tc>
        <w:tc>
          <w:tcPr>
            <w:tcW w:w="2126" w:type="dxa"/>
            <w:shd w:val="clear" w:color="auto" w:fill="auto"/>
          </w:tcPr>
          <w:p w:rsidR="004259B5" w:rsidRDefault="004259B5">
            <w:pPr>
              <w:rPr>
                <w:rFonts w:cstheme="minorHAnsi"/>
                <w:sz w:val="24"/>
                <w:szCs w:val="24"/>
              </w:rPr>
            </w:pPr>
          </w:p>
        </w:tc>
      </w:tr>
    </w:tbl>
    <w:p w:rsidR="004259B5" w:rsidRDefault="004259B5">
      <w:pPr>
        <w:rPr>
          <w:rFonts w:cstheme="minorHAnsi"/>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796"/>
      </w:tblGrid>
      <w:tr w:rsidR="004259B5">
        <w:tc>
          <w:tcPr>
            <w:tcW w:w="1951" w:type="dxa"/>
            <w:shd w:val="clear" w:color="auto" w:fill="auto"/>
          </w:tcPr>
          <w:p w:rsidR="004259B5" w:rsidRDefault="006D4883">
            <w:pPr>
              <w:rPr>
                <w:rFonts w:cstheme="minorHAnsi"/>
                <w:b/>
                <w:sz w:val="24"/>
                <w:szCs w:val="24"/>
              </w:rPr>
            </w:pPr>
            <w:r>
              <w:rPr>
                <w:rFonts w:cstheme="minorHAnsi"/>
                <w:b/>
                <w:sz w:val="24"/>
                <w:szCs w:val="24"/>
              </w:rPr>
              <w:t>Qualification title and level*</w:t>
            </w:r>
            <w:r>
              <w:rPr>
                <w:rFonts w:cstheme="minorHAnsi"/>
                <w:b/>
                <w:sz w:val="24"/>
                <w:szCs w:val="24"/>
              </w:rPr>
              <w:t xml:space="preserve"> </w:t>
            </w:r>
          </w:p>
        </w:tc>
        <w:tc>
          <w:tcPr>
            <w:tcW w:w="7796" w:type="dxa"/>
            <w:shd w:val="clear" w:color="auto" w:fill="auto"/>
          </w:tcPr>
          <w:p w:rsidR="004259B5" w:rsidRDefault="004259B5">
            <w:pPr>
              <w:rPr>
                <w:rFonts w:cstheme="minorHAnsi"/>
                <w:sz w:val="24"/>
                <w:szCs w:val="24"/>
              </w:rPr>
            </w:pPr>
          </w:p>
        </w:tc>
      </w:tr>
    </w:tbl>
    <w:p w:rsidR="004259B5" w:rsidRDefault="006D4883">
      <w:pPr>
        <w:rPr>
          <w:rFonts w:cstheme="minorHAnsi"/>
          <w:sz w:val="24"/>
          <w:szCs w:val="24"/>
        </w:rPr>
      </w:pPr>
      <w:r>
        <w:rPr>
          <w:rFonts w:cstheme="minorHAnsi"/>
          <w:sz w:val="24"/>
          <w:szCs w:val="24"/>
        </w:rPr>
        <w:t>*only one appeal per form</w:t>
      </w:r>
      <w:bookmarkStart w:id="0" w:name="_GoBack"/>
      <w:bookmarkEnd w:id="0"/>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796"/>
      </w:tblGrid>
      <w:tr w:rsidR="004259B5">
        <w:tc>
          <w:tcPr>
            <w:tcW w:w="1951" w:type="dxa"/>
            <w:shd w:val="clear" w:color="auto" w:fill="auto"/>
          </w:tcPr>
          <w:p w:rsidR="004259B5" w:rsidRDefault="006D4883">
            <w:pPr>
              <w:rPr>
                <w:rFonts w:cstheme="minorHAnsi"/>
                <w:b/>
                <w:sz w:val="24"/>
                <w:szCs w:val="24"/>
              </w:rPr>
            </w:pPr>
            <w:r>
              <w:rPr>
                <w:rFonts w:cstheme="minorHAnsi"/>
                <w:b/>
                <w:sz w:val="24"/>
                <w:szCs w:val="24"/>
              </w:rPr>
              <w:t>Provisional grade issued</w:t>
            </w:r>
          </w:p>
        </w:tc>
        <w:tc>
          <w:tcPr>
            <w:tcW w:w="7796" w:type="dxa"/>
            <w:shd w:val="clear" w:color="auto" w:fill="auto"/>
          </w:tcPr>
          <w:p w:rsidR="004259B5" w:rsidRDefault="004259B5">
            <w:pPr>
              <w:rPr>
                <w:rFonts w:cstheme="minorHAnsi"/>
                <w:sz w:val="24"/>
                <w:szCs w:val="24"/>
              </w:rPr>
            </w:pPr>
          </w:p>
        </w:tc>
      </w:tr>
    </w:tbl>
    <w:p w:rsidR="004259B5" w:rsidRDefault="004259B5">
      <w:pPr>
        <w:rPr>
          <w:rFonts w:ascii="Arial" w:hAnsi="Arial" w:cs="Arial"/>
          <w:b/>
          <w:sz w:val="24"/>
        </w:rPr>
      </w:pPr>
    </w:p>
    <w:p w:rsidR="004259B5" w:rsidRDefault="006D4883">
      <w:pPr>
        <w:rPr>
          <w:rFonts w:cstheme="minorHAnsi"/>
          <w:b/>
          <w:sz w:val="24"/>
          <w:szCs w:val="24"/>
        </w:rPr>
      </w:pPr>
      <w:r>
        <w:rPr>
          <w:rFonts w:cstheme="minorHAnsi"/>
          <w:b/>
          <w:sz w:val="24"/>
          <w:szCs w:val="24"/>
        </w:rPr>
        <w:t>SECTION 1: APPLICATION FOR A REVIEW OF PROVISIONAL CENTRE-DETERMINED GRADE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447"/>
        <w:gridCol w:w="2813"/>
        <w:gridCol w:w="436"/>
        <w:gridCol w:w="2824"/>
        <w:gridCol w:w="425"/>
      </w:tblGrid>
      <w:tr w:rsidR="004259B5">
        <w:tc>
          <w:tcPr>
            <w:tcW w:w="9747" w:type="dxa"/>
            <w:gridSpan w:val="6"/>
            <w:tcBorders>
              <w:top w:val="single" w:sz="4" w:space="0" w:color="auto"/>
              <w:left w:val="single" w:sz="4" w:space="0" w:color="auto"/>
              <w:bottom w:val="single" w:sz="4" w:space="0" w:color="auto"/>
              <w:right w:val="single" w:sz="4" w:space="0" w:color="auto"/>
            </w:tcBorders>
            <w:shd w:val="clear" w:color="auto" w:fill="auto"/>
          </w:tcPr>
          <w:p w:rsidR="004259B5" w:rsidRDefault="006D4883">
            <w:pPr>
              <w:rPr>
                <w:rFonts w:cstheme="minorHAnsi"/>
                <w:b/>
                <w:sz w:val="24"/>
                <w:szCs w:val="24"/>
              </w:rPr>
            </w:pPr>
            <w:r>
              <w:rPr>
                <w:rFonts w:cstheme="minorHAnsi"/>
                <w:b/>
                <w:sz w:val="24"/>
                <w:szCs w:val="24"/>
              </w:rPr>
              <w:t xml:space="preserve">Please explain briefly and clearly what error you consider has </w:t>
            </w:r>
            <w:r>
              <w:rPr>
                <w:rFonts w:cstheme="minorHAnsi"/>
                <w:b/>
                <w:sz w:val="24"/>
                <w:szCs w:val="24"/>
              </w:rPr>
              <w:t>taken place in determining your grade.</w:t>
            </w:r>
          </w:p>
        </w:tc>
      </w:tr>
      <w:tr w:rsidR="004259B5">
        <w:tc>
          <w:tcPr>
            <w:tcW w:w="9747" w:type="dxa"/>
            <w:gridSpan w:val="6"/>
            <w:tcBorders>
              <w:top w:val="single" w:sz="4" w:space="0" w:color="auto"/>
              <w:left w:val="single" w:sz="4" w:space="0" w:color="auto"/>
              <w:bottom w:val="single" w:sz="4" w:space="0" w:color="auto"/>
              <w:right w:val="single" w:sz="4" w:space="0" w:color="auto"/>
            </w:tcBorders>
            <w:shd w:val="clear" w:color="auto" w:fill="auto"/>
          </w:tcPr>
          <w:p w:rsidR="004259B5" w:rsidRDefault="006D4883">
            <w:pPr>
              <w:rPr>
                <w:rFonts w:cstheme="minorHAnsi"/>
                <w:sz w:val="24"/>
                <w:szCs w:val="24"/>
              </w:rPr>
            </w:pPr>
            <w:r>
              <w:rPr>
                <w:rFonts w:cstheme="minorHAnsi"/>
                <w:sz w:val="24"/>
                <w:szCs w:val="24"/>
              </w:rPr>
              <w:t xml:space="preserve">You should refer to the information in your </w:t>
            </w:r>
            <w:proofErr w:type="gramStart"/>
            <w:r>
              <w:rPr>
                <w:rFonts w:cstheme="minorHAnsi"/>
                <w:sz w:val="24"/>
                <w:szCs w:val="24"/>
              </w:rPr>
              <w:t>decision making</w:t>
            </w:r>
            <w:proofErr w:type="gramEnd"/>
            <w:r>
              <w:rPr>
                <w:rFonts w:cstheme="minorHAnsi"/>
                <w:sz w:val="24"/>
                <w:szCs w:val="24"/>
              </w:rPr>
              <w:t xml:space="preserve"> record. You should only provide information that is relevant to the error you consider has been made by the centre in the determination of your grade.</w:t>
            </w:r>
          </w:p>
          <w:p w:rsidR="004259B5" w:rsidRDefault="004259B5">
            <w:pPr>
              <w:rPr>
                <w:rFonts w:cstheme="minorHAnsi"/>
                <w:sz w:val="24"/>
                <w:szCs w:val="24"/>
              </w:rPr>
            </w:pPr>
          </w:p>
          <w:p w:rsidR="004259B5" w:rsidRDefault="004259B5">
            <w:pPr>
              <w:rPr>
                <w:rFonts w:cstheme="minorHAnsi"/>
                <w:sz w:val="24"/>
                <w:szCs w:val="24"/>
              </w:rPr>
            </w:pPr>
          </w:p>
          <w:p w:rsidR="004259B5" w:rsidRDefault="004259B5">
            <w:pPr>
              <w:rPr>
                <w:rFonts w:cstheme="minorHAnsi"/>
                <w:sz w:val="24"/>
                <w:szCs w:val="24"/>
              </w:rPr>
            </w:pPr>
          </w:p>
          <w:p w:rsidR="004259B5" w:rsidRDefault="004259B5">
            <w:pPr>
              <w:rPr>
                <w:rFonts w:cstheme="minorHAnsi"/>
                <w:sz w:val="24"/>
                <w:szCs w:val="24"/>
              </w:rPr>
            </w:pPr>
          </w:p>
          <w:p w:rsidR="004259B5" w:rsidRDefault="004259B5">
            <w:pPr>
              <w:rPr>
                <w:rFonts w:cstheme="minorHAnsi"/>
                <w:sz w:val="24"/>
                <w:szCs w:val="24"/>
              </w:rPr>
            </w:pPr>
          </w:p>
          <w:p w:rsidR="004259B5" w:rsidRDefault="004259B5">
            <w:pPr>
              <w:rPr>
                <w:rFonts w:cstheme="minorHAnsi"/>
                <w:sz w:val="24"/>
                <w:szCs w:val="24"/>
              </w:rPr>
            </w:pPr>
          </w:p>
          <w:p w:rsidR="004259B5" w:rsidRDefault="004259B5">
            <w:pPr>
              <w:rPr>
                <w:rFonts w:cstheme="minorHAnsi"/>
                <w:sz w:val="24"/>
                <w:szCs w:val="24"/>
              </w:rPr>
            </w:pPr>
          </w:p>
        </w:tc>
      </w:tr>
      <w:tr w:rsidR="004259B5">
        <w:tc>
          <w:tcPr>
            <w:tcW w:w="2802" w:type="dxa"/>
            <w:tcBorders>
              <w:top w:val="single" w:sz="4" w:space="0" w:color="auto"/>
              <w:left w:val="nil"/>
              <w:bottom w:val="single" w:sz="4" w:space="0" w:color="auto"/>
              <w:right w:val="nil"/>
            </w:tcBorders>
            <w:shd w:val="clear" w:color="auto" w:fill="auto"/>
          </w:tcPr>
          <w:p w:rsidR="004259B5" w:rsidRDefault="004259B5"/>
        </w:tc>
        <w:tc>
          <w:tcPr>
            <w:tcW w:w="447" w:type="dxa"/>
            <w:tcBorders>
              <w:top w:val="single" w:sz="4" w:space="0" w:color="auto"/>
              <w:left w:val="nil"/>
              <w:bottom w:val="single" w:sz="4" w:space="0" w:color="auto"/>
              <w:right w:val="nil"/>
            </w:tcBorders>
            <w:shd w:val="clear" w:color="auto" w:fill="auto"/>
          </w:tcPr>
          <w:p w:rsidR="004259B5" w:rsidRDefault="004259B5"/>
        </w:tc>
        <w:tc>
          <w:tcPr>
            <w:tcW w:w="2813" w:type="dxa"/>
            <w:tcBorders>
              <w:top w:val="single" w:sz="4" w:space="0" w:color="auto"/>
              <w:left w:val="nil"/>
              <w:bottom w:val="single" w:sz="4" w:space="0" w:color="auto"/>
              <w:right w:val="nil"/>
            </w:tcBorders>
            <w:shd w:val="clear" w:color="auto" w:fill="auto"/>
          </w:tcPr>
          <w:p w:rsidR="004259B5" w:rsidRDefault="004259B5"/>
        </w:tc>
        <w:tc>
          <w:tcPr>
            <w:tcW w:w="436" w:type="dxa"/>
            <w:tcBorders>
              <w:top w:val="single" w:sz="4" w:space="0" w:color="auto"/>
              <w:left w:val="nil"/>
              <w:bottom w:val="single" w:sz="4" w:space="0" w:color="auto"/>
              <w:right w:val="nil"/>
            </w:tcBorders>
            <w:shd w:val="clear" w:color="auto" w:fill="auto"/>
          </w:tcPr>
          <w:p w:rsidR="004259B5" w:rsidRDefault="004259B5"/>
        </w:tc>
        <w:tc>
          <w:tcPr>
            <w:tcW w:w="2824" w:type="dxa"/>
            <w:tcBorders>
              <w:top w:val="single" w:sz="4" w:space="0" w:color="auto"/>
              <w:left w:val="nil"/>
              <w:bottom w:val="single" w:sz="4" w:space="0" w:color="auto"/>
              <w:right w:val="nil"/>
            </w:tcBorders>
            <w:shd w:val="clear" w:color="auto" w:fill="auto"/>
          </w:tcPr>
          <w:p w:rsidR="004259B5" w:rsidRDefault="004259B5"/>
        </w:tc>
        <w:tc>
          <w:tcPr>
            <w:tcW w:w="425" w:type="dxa"/>
            <w:tcBorders>
              <w:top w:val="single" w:sz="4" w:space="0" w:color="auto"/>
              <w:left w:val="nil"/>
              <w:bottom w:val="single" w:sz="4" w:space="0" w:color="auto"/>
              <w:right w:val="nil"/>
            </w:tcBorders>
            <w:shd w:val="clear" w:color="auto" w:fill="auto"/>
          </w:tcPr>
          <w:p w:rsidR="004259B5" w:rsidRDefault="004259B5"/>
        </w:tc>
      </w:tr>
      <w:tr w:rsidR="004259B5">
        <w:tc>
          <w:tcPr>
            <w:tcW w:w="9747" w:type="dxa"/>
            <w:gridSpan w:val="6"/>
            <w:tcBorders>
              <w:top w:val="single" w:sz="4" w:space="0" w:color="auto"/>
            </w:tcBorders>
            <w:shd w:val="clear" w:color="auto" w:fill="auto"/>
            <w:vAlign w:val="center"/>
          </w:tcPr>
          <w:p w:rsidR="004259B5" w:rsidRDefault="006D4883">
            <w:pPr>
              <w:rPr>
                <w:rFonts w:cstheme="minorHAnsi"/>
                <w:b/>
                <w:sz w:val="24"/>
                <w:szCs w:val="24"/>
              </w:rPr>
            </w:pPr>
            <w:r>
              <w:rPr>
                <w:rFonts w:cstheme="minorHAnsi"/>
                <w:b/>
                <w:sz w:val="24"/>
                <w:szCs w:val="24"/>
              </w:rPr>
              <w:lastRenderedPageBreak/>
              <w:t>Please explain briefly and clearly how you consider the error has affected your grade?</w:t>
            </w:r>
          </w:p>
        </w:tc>
      </w:tr>
      <w:tr w:rsidR="004259B5">
        <w:tc>
          <w:tcPr>
            <w:tcW w:w="9747" w:type="dxa"/>
            <w:gridSpan w:val="6"/>
            <w:shd w:val="clear" w:color="auto" w:fill="auto"/>
          </w:tcPr>
          <w:p w:rsidR="004259B5" w:rsidRDefault="004259B5"/>
          <w:p w:rsidR="004259B5" w:rsidRDefault="004259B5"/>
          <w:p w:rsidR="004259B5" w:rsidRDefault="004259B5"/>
          <w:p w:rsidR="004259B5" w:rsidRDefault="004259B5"/>
          <w:p w:rsidR="004259B5" w:rsidRDefault="004259B5"/>
          <w:p w:rsidR="004259B5" w:rsidRDefault="004259B5"/>
          <w:p w:rsidR="004259B5" w:rsidRDefault="004259B5"/>
          <w:p w:rsidR="004259B5" w:rsidRDefault="004259B5"/>
          <w:p w:rsidR="004259B5" w:rsidRDefault="004259B5"/>
          <w:p w:rsidR="004259B5" w:rsidRDefault="004259B5"/>
          <w:p w:rsidR="004259B5" w:rsidRDefault="004259B5"/>
          <w:p w:rsidR="004259B5" w:rsidRDefault="004259B5"/>
          <w:p w:rsidR="004259B5" w:rsidRDefault="004259B5"/>
          <w:p w:rsidR="004259B5" w:rsidRDefault="004259B5"/>
          <w:p w:rsidR="004259B5" w:rsidRDefault="004259B5"/>
          <w:p w:rsidR="004259B5" w:rsidRDefault="004259B5"/>
        </w:tc>
      </w:tr>
      <w:tr w:rsidR="004259B5">
        <w:tc>
          <w:tcPr>
            <w:tcW w:w="9747" w:type="dxa"/>
            <w:gridSpan w:val="6"/>
            <w:shd w:val="clear" w:color="auto" w:fill="auto"/>
          </w:tcPr>
          <w:p w:rsidR="004259B5" w:rsidRDefault="006D4883">
            <w:pPr>
              <w:rPr>
                <w:rFonts w:cstheme="minorHAnsi"/>
                <w:b/>
                <w:sz w:val="24"/>
                <w:szCs w:val="24"/>
              </w:rPr>
            </w:pPr>
            <w:r>
              <w:rPr>
                <w:rFonts w:cstheme="minorHAnsi"/>
                <w:b/>
                <w:sz w:val="24"/>
                <w:szCs w:val="24"/>
              </w:rPr>
              <w:t>Declaration</w:t>
            </w:r>
          </w:p>
          <w:p w:rsidR="004259B5" w:rsidRDefault="006D4883">
            <w:pPr>
              <w:rPr>
                <w:rFonts w:cstheme="minorHAnsi"/>
                <w:iCs/>
                <w:sz w:val="24"/>
                <w:szCs w:val="24"/>
              </w:rPr>
            </w:pPr>
            <w:r>
              <w:rPr>
                <w:rFonts w:cstheme="minorHAnsi"/>
                <w:iCs/>
                <w:sz w:val="24"/>
                <w:szCs w:val="24"/>
              </w:rPr>
              <w:t xml:space="preserve">I confirm that I am requesting a review of my provisional centre-determined grade for the qualification named above.  I understand that the centre review may result in my grade being lowered, raised or remaining the same.  </w:t>
            </w:r>
          </w:p>
          <w:p w:rsidR="004259B5" w:rsidRDefault="006D4883">
            <w:pPr>
              <w:rPr>
                <w:rFonts w:cstheme="minorHAnsi"/>
                <w:iCs/>
                <w:sz w:val="24"/>
                <w:szCs w:val="24"/>
              </w:rPr>
            </w:pPr>
            <w:r>
              <w:rPr>
                <w:rFonts w:cstheme="minorHAnsi"/>
                <w:iCs/>
                <w:sz w:val="24"/>
                <w:szCs w:val="24"/>
              </w:rPr>
              <w:t>I confirm that the information p</w:t>
            </w:r>
            <w:r>
              <w:rPr>
                <w:rFonts w:cstheme="minorHAnsi"/>
                <w:iCs/>
                <w:sz w:val="24"/>
                <w:szCs w:val="24"/>
              </w:rPr>
              <w:t>rovided is accurate.</w:t>
            </w:r>
          </w:p>
          <w:p w:rsidR="004259B5" w:rsidRDefault="006D4883">
            <w:pPr>
              <w:spacing w:line="480" w:lineRule="auto"/>
              <w:rPr>
                <w:rFonts w:cstheme="minorHAnsi"/>
                <w:b/>
                <w:sz w:val="24"/>
                <w:szCs w:val="24"/>
              </w:rPr>
            </w:pPr>
            <w:r>
              <w:rPr>
                <w:rFonts w:cstheme="minorHAnsi"/>
                <w:b/>
                <w:sz w:val="24"/>
                <w:szCs w:val="24"/>
              </w:rPr>
              <w:t>Candidate Name</w:t>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p>
          <w:p w:rsidR="004259B5" w:rsidRDefault="006D4883">
            <w:pPr>
              <w:spacing w:line="480" w:lineRule="auto"/>
              <w:rPr>
                <w:rFonts w:cstheme="minorHAnsi"/>
                <w:b/>
                <w:sz w:val="24"/>
                <w:szCs w:val="24"/>
              </w:rPr>
            </w:pPr>
            <w:r>
              <w:rPr>
                <w:rFonts w:cstheme="minorHAnsi"/>
                <w:b/>
                <w:sz w:val="24"/>
                <w:szCs w:val="24"/>
              </w:rPr>
              <w:t>Signed</w:t>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p>
          <w:p w:rsidR="004259B5" w:rsidRDefault="006D4883">
            <w:pPr>
              <w:spacing w:line="480" w:lineRule="auto"/>
            </w:pPr>
            <w:r>
              <w:rPr>
                <w:rFonts w:cstheme="minorHAnsi"/>
                <w:b/>
                <w:sz w:val="24"/>
                <w:szCs w:val="24"/>
              </w:rPr>
              <w:t>Date</w:t>
            </w:r>
            <w:r>
              <w:rPr>
                <w:rFonts w:cstheme="minorHAnsi"/>
                <w:b/>
                <w:sz w:val="24"/>
                <w:szCs w:val="24"/>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tc>
      </w:tr>
    </w:tbl>
    <w:p w:rsidR="004259B5" w:rsidRDefault="004259B5">
      <w:pPr>
        <w:autoSpaceDE w:val="0"/>
        <w:autoSpaceDN w:val="0"/>
        <w:adjustRightInd w:val="0"/>
        <w:spacing w:after="0" w:line="240" w:lineRule="auto"/>
        <w:jc w:val="center"/>
        <w:rPr>
          <w:rFonts w:cstheme="minorHAnsi"/>
        </w:rPr>
      </w:pPr>
    </w:p>
    <w:p w:rsidR="004259B5" w:rsidRDefault="004259B5">
      <w:pPr>
        <w:autoSpaceDE w:val="0"/>
        <w:autoSpaceDN w:val="0"/>
        <w:adjustRightInd w:val="0"/>
        <w:spacing w:after="0" w:line="240" w:lineRule="auto"/>
        <w:rPr>
          <w:rFonts w:cstheme="minorHAnsi"/>
        </w:rPr>
      </w:pPr>
    </w:p>
    <w:p w:rsidR="004259B5" w:rsidRDefault="004259B5">
      <w:pPr>
        <w:autoSpaceDE w:val="0"/>
        <w:autoSpaceDN w:val="0"/>
        <w:adjustRightInd w:val="0"/>
        <w:spacing w:after="0" w:line="240" w:lineRule="auto"/>
        <w:rPr>
          <w:rFonts w:cstheme="minorHAnsi"/>
        </w:rPr>
      </w:pPr>
    </w:p>
    <w:p w:rsidR="004259B5" w:rsidRDefault="004259B5">
      <w:pPr>
        <w:autoSpaceDE w:val="0"/>
        <w:autoSpaceDN w:val="0"/>
        <w:adjustRightInd w:val="0"/>
        <w:spacing w:after="0" w:line="240" w:lineRule="auto"/>
        <w:rPr>
          <w:rFonts w:cstheme="minorHAnsi"/>
        </w:rPr>
      </w:pPr>
    </w:p>
    <w:p w:rsidR="004259B5" w:rsidRDefault="004259B5">
      <w:pPr>
        <w:autoSpaceDE w:val="0"/>
        <w:autoSpaceDN w:val="0"/>
        <w:adjustRightInd w:val="0"/>
        <w:spacing w:after="0" w:line="240" w:lineRule="auto"/>
        <w:rPr>
          <w:rFonts w:cstheme="minorHAnsi"/>
        </w:rPr>
      </w:pPr>
    </w:p>
    <w:p w:rsidR="004259B5" w:rsidRDefault="004259B5">
      <w:pPr>
        <w:autoSpaceDE w:val="0"/>
        <w:autoSpaceDN w:val="0"/>
        <w:adjustRightInd w:val="0"/>
        <w:spacing w:after="0" w:line="240" w:lineRule="auto"/>
        <w:rPr>
          <w:rFonts w:cstheme="minorHAnsi"/>
        </w:rPr>
      </w:pPr>
    </w:p>
    <w:p w:rsidR="004259B5" w:rsidRDefault="006D4883">
      <w:pPr>
        <w:autoSpaceDE w:val="0"/>
        <w:autoSpaceDN w:val="0"/>
        <w:adjustRightInd w:val="0"/>
        <w:spacing w:after="0" w:line="240" w:lineRule="auto"/>
        <w:jc w:val="center"/>
        <w:rPr>
          <w:rFonts w:cstheme="minorHAnsi"/>
          <w:b/>
          <w:bCs/>
          <w:sz w:val="28"/>
          <w:szCs w:val="28"/>
          <w:u w:val="single"/>
        </w:rPr>
      </w:pPr>
      <w:r>
        <w:rPr>
          <w:rFonts w:cstheme="minorHAnsi"/>
          <w:b/>
          <w:bCs/>
          <w:sz w:val="28"/>
          <w:szCs w:val="28"/>
          <w:u w:val="single"/>
        </w:rPr>
        <w:lastRenderedPageBreak/>
        <w:t>Appendix 3</w:t>
      </w:r>
    </w:p>
    <w:p w:rsidR="004259B5" w:rsidRDefault="004259B5">
      <w:pPr>
        <w:autoSpaceDE w:val="0"/>
        <w:autoSpaceDN w:val="0"/>
        <w:adjustRightInd w:val="0"/>
        <w:spacing w:after="0" w:line="240" w:lineRule="auto"/>
        <w:jc w:val="center"/>
        <w:rPr>
          <w:rFonts w:cstheme="minorHAnsi"/>
          <w:bCs/>
        </w:rPr>
      </w:pPr>
    </w:p>
    <w:p w:rsidR="004259B5" w:rsidRDefault="006D4883">
      <w:pPr>
        <w:autoSpaceDE w:val="0"/>
        <w:autoSpaceDN w:val="0"/>
        <w:adjustRightInd w:val="0"/>
        <w:spacing w:after="0" w:line="240" w:lineRule="auto"/>
        <w:rPr>
          <w:rFonts w:cstheme="minorHAnsi"/>
          <w:b/>
          <w:bCs/>
        </w:rPr>
      </w:pPr>
      <w:r>
        <w:rPr>
          <w:rFonts w:cstheme="minorHAnsi"/>
          <w:b/>
          <w:bCs/>
        </w:rPr>
        <w:t>Flow Chart for Stage 2 WJEC Appeal</w:t>
      </w:r>
    </w:p>
    <w:p w:rsidR="004259B5" w:rsidRDefault="004259B5">
      <w:pPr>
        <w:autoSpaceDE w:val="0"/>
        <w:autoSpaceDN w:val="0"/>
        <w:adjustRightInd w:val="0"/>
        <w:spacing w:after="0" w:line="240" w:lineRule="auto"/>
        <w:rPr>
          <w:rFonts w:cstheme="minorHAnsi"/>
          <w:bCs/>
        </w:rPr>
      </w:pPr>
    </w:p>
    <w:p w:rsidR="004259B5" w:rsidRDefault="006D4883">
      <w:pPr>
        <w:autoSpaceDE w:val="0"/>
        <w:autoSpaceDN w:val="0"/>
        <w:adjustRightInd w:val="0"/>
        <w:spacing w:after="0" w:line="240" w:lineRule="auto"/>
        <w:rPr>
          <w:rFonts w:cstheme="minorHAnsi"/>
          <w:bCs/>
        </w:rPr>
      </w:pPr>
      <w:r>
        <w:rPr>
          <w:noProof/>
        </w:rPr>
        <w:drawing>
          <wp:anchor distT="0" distB="0" distL="114300" distR="114300" simplePos="0" relativeHeight="251658240" behindDoc="1" locked="0" layoutInCell="1" allowOverlap="1">
            <wp:simplePos x="0" y="0"/>
            <wp:positionH relativeFrom="column">
              <wp:posOffset>0</wp:posOffset>
            </wp:positionH>
            <wp:positionV relativeFrom="paragraph">
              <wp:posOffset>3175</wp:posOffset>
            </wp:positionV>
            <wp:extent cx="5509895" cy="7048340"/>
            <wp:effectExtent l="0" t="0" r="0" b="635"/>
            <wp:wrapTight wrapText="bothSides">
              <wp:wrapPolygon edited="0">
                <wp:start x="0" y="0"/>
                <wp:lineTo x="0" y="21544"/>
                <wp:lineTo x="21508" y="21544"/>
                <wp:lineTo x="2150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8035" t="14857" r="64069" b="8841"/>
                    <a:stretch/>
                  </pic:blipFill>
                  <pic:spPr bwMode="auto">
                    <a:xfrm>
                      <a:off x="0" y="0"/>
                      <a:ext cx="5509895" cy="7048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259B5" w:rsidRDefault="004259B5">
      <w:pPr>
        <w:autoSpaceDE w:val="0"/>
        <w:autoSpaceDN w:val="0"/>
        <w:adjustRightInd w:val="0"/>
        <w:spacing w:after="0" w:line="240" w:lineRule="auto"/>
        <w:rPr>
          <w:rFonts w:cstheme="minorHAnsi"/>
          <w:bCs/>
        </w:rPr>
      </w:pPr>
    </w:p>
    <w:p w:rsidR="004259B5" w:rsidRDefault="004259B5">
      <w:pPr>
        <w:autoSpaceDE w:val="0"/>
        <w:autoSpaceDN w:val="0"/>
        <w:adjustRightInd w:val="0"/>
        <w:spacing w:after="0" w:line="240" w:lineRule="auto"/>
        <w:rPr>
          <w:rFonts w:cstheme="minorHAnsi"/>
          <w:bCs/>
        </w:rPr>
      </w:pPr>
    </w:p>
    <w:p w:rsidR="004259B5" w:rsidRDefault="004259B5">
      <w:pPr>
        <w:autoSpaceDE w:val="0"/>
        <w:autoSpaceDN w:val="0"/>
        <w:adjustRightInd w:val="0"/>
        <w:spacing w:after="0" w:line="240" w:lineRule="auto"/>
        <w:rPr>
          <w:rFonts w:cstheme="minorHAnsi"/>
          <w:bCs/>
        </w:rPr>
      </w:pPr>
    </w:p>
    <w:p w:rsidR="004259B5" w:rsidRDefault="004259B5">
      <w:pPr>
        <w:autoSpaceDE w:val="0"/>
        <w:autoSpaceDN w:val="0"/>
        <w:adjustRightInd w:val="0"/>
        <w:spacing w:after="0" w:line="240" w:lineRule="auto"/>
        <w:rPr>
          <w:rFonts w:cstheme="minorHAnsi"/>
          <w:bCs/>
        </w:rPr>
      </w:pPr>
    </w:p>
    <w:p w:rsidR="004259B5" w:rsidRDefault="006D4883">
      <w:pPr>
        <w:autoSpaceDE w:val="0"/>
        <w:autoSpaceDN w:val="0"/>
        <w:adjustRightInd w:val="0"/>
        <w:spacing w:after="0" w:line="240" w:lineRule="auto"/>
        <w:jc w:val="center"/>
        <w:rPr>
          <w:rFonts w:cstheme="minorHAnsi"/>
          <w:b/>
          <w:bCs/>
          <w:sz w:val="28"/>
          <w:szCs w:val="28"/>
          <w:u w:val="single"/>
        </w:rPr>
      </w:pPr>
      <w:r>
        <w:rPr>
          <w:rFonts w:cstheme="minorHAnsi"/>
          <w:b/>
          <w:bCs/>
          <w:sz w:val="28"/>
          <w:szCs w:val="28"/>
          <w:u w:val="single"/>
        </w:rPr>
        <w:lastRenderedPageBreak/>
        <w:t>Appendix 4</w:t>
      </w:r>
    </w:p>
    <w:p w:rsidR="004259B5" w:rsidRDefault="004259B5">
      <w:pPr>
        <w:autoSpaceDE w:val="0"/>
        <w:autoSpaceDN w:val="0"/>
        <w:adjustRightInd w:val="0"/>
        <w:spacing w:after="0" w:line="240" w:lineRule="auto"/>
        <w:rPr>
          <w:rFonts w:cstheme="minorHAnsi"/>
          <w:bCs/>
        </w:rPr>
      </w:pPr>
    </w:p>
    <w:p w:rsidR="004259B5" w:rsidRDefault="006D4883">
      <w:pPr>
        <w:rPr>
          <w:rFonts w:cstheme="minorHAnsi"/>
          <w:b/>
          <w:bCs/>
          <w:sz w:val="24"/>
          <w:szCs w:val="24"/>
        </w:rPr>
      </w:pPr>
      <w:r>
        <w:rPr>
          <w:rFonts w:cstheme="minorHAnsi"/>
          <w:b/>
          <w:bCs/>
          <w:sz w:val="24"/>
          <w:szCs w:val="24"/>
        </w:rPr>
        <w:t>SECTION 2: APPLICATION FOR STAGE 2 WJEC APPEAL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1"/>
        <w:gridCol w:w="4505"/>
      </w:tblGrid>
      <w:tr w:rsidR="004259B5">
        <w:tc>
          <w:tcPr>
            <w:tcW w:w="4621" w:type="dxa"/>
            <w:shd w:val="clear" w:color="auto" w:fill="auto"/>
          </w:tcPr>
          <w:p w:rsidR="004259B5" w:rsidRDefault="006D4883">
            <w:pPr>
              <w:rPr>
                <w:rFonts w:cstheme="minorHAnsi"/>
                <w:sz w:val="24"/>
                <w:szCs w:val="24"/>
              </w:rPr>
            </w:pPr>
            <w:r>
              <w:rPr>
                <w:rFonts w:cstheme="minorHAnsi"/>
                <w:sz w:val="24"/>
                <w:szCs w:val="24"/>
              </w:rPr>
              <w:t>Are you applying for a priority appeal</w:t>
            </w:r>
            <w:r>
              <w:rPr>
                <w:rStyle w:val="FootnoteReference"/>
                <w:rFonts w:cstheme="minorHAnsi"/>
                <w:sz w:val="24"/>
                <w:szCs w:val="24"/>
              </w:rPr>
              <w:footnoteReference w:id="1"/>
            </w:r>
          </w:p>
        </w:tc>
        <w:tc>
          <w:tcPr>
            <w:tcW w:w="4621" w:type="dxa"/>
            <w:shd w:val="clear" w:color="auto" w:fill="auto"/>
          </w:tcPr>
          <w:p w:rsidR="004259B5" w:rsidRDefault="006D4883">
            <w:pPr>
              <w:rPr>
                <w:rFonts w:cstheme="minorHAnsi"/>
                <w:sz w:val="24"/>
                <w:szCs w:val="24"/>
              </w:rPr>
            </w:pPr>
            <w:r>
              <w:rPr>
                <w:rFonts w:cstheme="minorHAnsi"/>
                <w:sz w:val="24"/>
                <w:szCs w:val="24"/>
              </w:rPr>
              <w:t>Yes/No</w:t>
            </w:r>
          </w:p>
        </w:tc>
      </w:tr>
      <w:tr w:rsidR="004259B5">
        <w:tc>
          <w:tcPr>
            <w:tcW w:w="4621" w:type="dxa"/>
            <w:shd w:val="clear" w:color="auto" w:fill="auto"/>
          </w:tcPr>
          <w:p w:rsidR="004259B5" w:rsidRDefault="006D4883">
            <w:pPr>
              <w:rPr>
                <w:rFonts w:cstheme="minorHAnsi"/>
                <w:sz w:val="24"/>
                <w:szCs w:val="24"/>
              </w:rPr>
            </w:pPr>
            <w:r>
              <w:rPr>
                <w:rFonts w:cstheme="minorHAnsi"/>
                <w:sz w:val="24"/>
                <w:szCs w:val="24"/>
              </w:rPr>
              <w:t>UCAS personal identifier</w:t>
            </w:r>
          </w:p>
        </w:tc>
        <w:tc>
          <w:tcPr>
            <w:tcW w:w="4621" w:type="dxa"/>
            <w:shd w:val="clear" w:color="auto" w:fill="auto"/>
          </w:tcPr>
          <w:p w:rsidR="004259B5" w:rsidRDefault="004259B5">
            <w:pPr>
              <w:rPr>
                <w:rFonts w:cstheme="minorHAnsi"/>
                <w:sz w:val="24"/>
                <w:szCs w:val="24"/>
              </w:rPr>
            </w:pPr>
          </w:p>
        </w:tc>
      </w:tr>
    </w:tbl>
    <w:p w:rsidR="004259B5" w:rsidRDefault="004259B5">
      <w:pPr>
        <w:rPr>
          <w:rFonts w:cstheme="min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7"/>
        <w:gridCol w:w="1869"/>
      </w:tblGrid>
      <w:tr w:rsidR="004259B5">
        <w:tc>
          <w:tcPr>
            <w:tcW w:w="7338" w:type="dxa"/>
            <w:shd w:val="clear" w:color="auto" w:fill="auto"/>
          </w:tcPr>
          <w:p w:rsidR="004259B5" w:rsidRDefault="006D4883">
            <w:pPr>
              <w:rPr>
                <w:rFonts w:cstheme="minorHAnsi"/>
                <w:b/>
                <w:bCs/>
                <w:sz w:val="24"/>
                <w:szCs w:val="24"/>
              </w:rPr>
            </w:pPr>
            <w:r>
              <w:rPr>
                <w:rFonts w:cstheme="minorHAnsi"/>
                <w:b/>
                <w:bCs/>
                <w:sz w:val="24"/>
                <w:szCs w:val="24"/>
              </w:rPr>
              <w:t>Grounds for appeal</w:t>
            </w:r>
          </w:p>
        </w:tc>
        <w:tc>
          <w:tcPr>
            <w:tcW w:w="1904" w:type="dxa"/>
            <w:shd w:val="clear" w:color="auto" w:fill="auto"/>
          </w:tcPr>
          <w:p w:rsidR="004259B5" w:rsidRDefault="006D4883">
            <w:pPr>
              <w:rPr>
                <w:rFonts w:cstheme="minorHAnsi"/>
                <w:b/>
                <w:bCs/>
                <w:sz w:val="24"/>
                <w:szCs w:val="24"/>
              </w:rPr>
            </w:pPr>
            <w:r>
              <w:rPr>
                <w:rFonts w:cstheme="minorHAnsi"/>
                <w:b/>
                <w:bCs/>
                <w:sz w:val="24"/>
                <w:szCs w:val="24"/>
              </w:rPr>
              <w:t>Please tick</w:t>
            </w:r>
          </w:p>
        </w:tc>
      </w:tr>
      <w:tr w:rsidR="004259B5">
        <w:tc>
          <w:tcPr>
            <w:tcW w:w="7338" w:type="dxa"/>
            <w:shd w:val="clear" w:color="auto" w:fill="auto"/>
          </w:tcPr>
          <w:p w:rsidR="004259B5" w:rsidRDefault="006D4883">
            <w:pPr>
              <w:rPr>
                <w:rFonts w:cstheme="minorHAnsi"/>
                <w:sz w:val="24"/>
                <w:szCs w:val="24"/>
              </w:rPr>
            </w:pPr>
            <w:r>
              <w:rPr>
                <w:rFonts w:cstheme="minorHAnsi"/>
                <w:sz w:val="24"/>
                <w:szCs w:val="24"/>
              </w:rPr>
              <w:t>Centre administrative error</w:t>
            </w:r>
          </w:p>
        </w:tc>
        <w:tc>
          <w:tcPr>
            <w:tcW w:w="1904" w:type="dxa"/>
            <w:shd w:val="clear" w:color="auto" w:fill="auto"/>
          </w:tcPr>
          <w:p w:rsidR="004259B5" w:rsidRDefault="004259B5">
            <w:pPr>
              <w:rPr>
                <w:rFonts w:cstheme="minorHAnsi"/>
                <w:sz w:val="24"/>
                <w:szCs w:val="24"/>
              </w:rPr>
            </w:pPr>
          </w:p>
        </w:tc>
      </w:tr>
      <w:tr w:rsidR="004259B5">
        <w:tc>
          <w:tcPr>
            <w:tcW w:w="7338" w:type="dxa"/>
            <w:shd w:val="clear" w:color="auto" w:fill="auto"/>
          </w:tcPr>
          <w:p w:rsidR="004259B5" w:rsidRDefault="006D4883">
            <w:pPr>
              <w:rPr>
                <w:rFonts w:cstheme="minorHAnsi"/>
                <w:sz w:val="24"/>
                <w:szCs w:val="24"/>
              </w:rPr>
            </w:pPr>
            <w:r>
              <w:rPr>
                <w:rFonts w:cstheme="minorHAnsi"/>
                <w:sz w:val="24"/>
                <w:szCs w:val="24"/>
              </w:rPr>
              <w:t>Access arrangements or special consideration were not applied or considered when determining the grade</w:t>
            </w:r>
          </w:p>
        </w:tc>
        <w:tc>
          <w:tcPr>
            <w:tcW w:w="1904" w:type="dxa"/>
            <w:shd w:val="clear" w:color="auto" w:fill="auto"/>
          </w:tcPr>
          <w:p w:rsidR="004259B5" w:rsidRDefault="004259B5">
            <w:pPr>
              <w:rPr>
                <w:rFonts w:cstheme="minorHAnsi"/>
                <w:sz w:val="24"/>
                <w:szCs w:val="24"/>
              </w:rPr>
            </w:pPr>
          </w:p>
        </w:tc>
      </w:tr>
      <w:tr w:rsidR="004259B5">
        <w:tc>
          <w:tcPr>
            <w:tcW w:w="7338" w:type="dxa"/>
            <w:shd w:val="clear" w:color="auto" w:fill="auto"/>
          </w:tcPr>
          <w:p w:rsidR="004259B5" w:rsidRDefault="006D4883">
            <w:pPr>
              <w:rPr>
                <w:rFonts w:cstheme="minorHAnsi"/>
                <w:sz w:val="24"/>
                <w:szCs w:val="24"/>
              </w:rPr>
            </w:pPr>
            <w:r>
              <w:rPr>
                <w:rFonts w:cstheme="minorHAnsi"/>
                <w:sz w:val="24"/>
                <w:szCs w:val="24"/>
              </w:rPr>
              <w:t>The centre did not follow its policy in determining the grade</w:t>
            </w:r>
          </w:p>
        </w:tc>
        <w:tc>
          <w:tcPr>
            <w:tcW w:w="1904" w:type="dxa"/>
            <w:shd w:val="clear" w:color="auto" w:fill="auto"/>
          </w:tcPr>
          <w:p w:rsidR="004259B5" w:rsidRDefault="004259B5">
            <w:pPr>
              <w:rPr>
                <w:rFonts w:cstheme="minorHAnsi"/>
                <w:sz w:val="24"/>
                <w:szCs w:val="24"/>
              </w:rPr>
            </w:pPr>
          </w:p>
        </w:tc>
      </w:tr>
      <w:tr w:rsidR="004259B5">
        <w:tc>
          <w:tcPr>
            <w:tcW w:w="7338" w:type="dxa"/>
            <w:shd w:val="clear" w:color="auto" w:fill="auto"/>
          </w:tcPr>
          <w:p w:rsidR="004259B5" w:rsidRDefault="006D4883">
            <w:pPr>
              <w:rPr>
                <w:rFonts w:cstheme="minorHAnsi"/>
                <w:sz w:val="24"/>
                <w:szCs w:val="24"/>
              </w:rPr>
            </w:pPr>
            <w:r>
              <w:rPr>
                <w:rFonts w:cstheme="minorHAnsi"/>
                <w:sz w:val="24"/>
                <w:szCs w:val="24"/>
              </w:rPr>
              <w:t xml:space="preserve">The judgement in </w:t>
            </w:r>
            <w:r>
              <w:rPr>
                <w:rFonts w:cstheme="minorHAnsi"/>
                <w:sz w:val="24"/>
                <w:szCs w:val="24"/>
              </w:rPr>
              <w:t>determining the grade was unreasonable</w:t>
            </w:r>
          </w:p>
        </w:tc>
        <w:tc>
          <w:tcPr>
            <w:tcW w:w="1904" w:type="dxa"/>
            <w:shd w:val="clear" w:color="auto" w:fill="auto"/>
          </w:tcPr>
          <w:p w:rsidR="004259B5" w:rsidRDefault="004259B5">
            <w:pPr>
              <w:rPr>
                <w:rFonts w:cstheme="minorHAnsi"/>
                <w:sz w:val="24"/>
                <w:szCs w:val="24"/>
              </w:rPr>
            </w:pPr>
          </w:p>
        </w:tc>
      </w:tr>
      <w:tr w:rsidR="004259B5">
        <w:tc>
          <w:tcPr>
            <w:tcW w:w="7338" w:type="dxa"/>
            <w:shd w:val="clear" w:color="auto" w:fill="auto"/>
          </w:tcPr>
          <w:p w:rsidR="004259B5" w:rsidRDefault="006D4883">
            <w:pPr>
              <w:rPr>
                <w:rFonts w:cstheme="minorHAnsi"/>
                <w:sz w:val="24"/>
                <w:szCs w:val="24"/>
              </w:rPr>
            </w:pPr>
            <w:r>
              <w:rPr>
                <w:rFonts w:cstheme="minorHAnsi"/>
                <w:sz w:val="24"/>
                <w:szCs w:val="24"/>
              </w:rPr>
              <w:t>WJEC error - the grade published on results day is different to the provisional grade issued by the centre</w:t>
            </w:r>
          </w:p>
        </w:tc>
        <w:tc>
          <w:tcPr>
            <w:tcW w:w="1904" w:type="dxa"/>
            <w:shd w:val="clear" w:color="auto" w:fill="auto"/>
          </w:tcPr>
          <w:p w:rsidR="004259B5" w:rsidRDefault="004259B5">
            <w:pPr>
              <w:rPr>
                <w:rFonts w:cstheme="minorHAnsi"/>
                <w:sz w:val="24"/>
                <w:szCs w:val="24"/>
              </w:rPr>
            </w:pPr>
          </w:p>
        </w:tc>
      </w:tr>
    </w:tbl>
    <w:p w:rsidR="004259B5" w:rsidRDefault="004259B5">
      <w:pPr>
        <w:rPr>
          <w:rFonts w:cstheme="min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4259B5">
        <w:tc>
          <w:tcPr>
            <w:tcW w:w="9016" w:type="dxa"/>
            <w:shd w:val="clear" w:color="auto" w:fill="auto"/>
          </w:tcPr>
          <w:p w:rsidR="004259B5" w:rsidRDefault="006D4883">
            <w:pPr>
              <w:rPr>
                <w:rFonts w:cstheme="minorHAnsi"/>
                <w:b/>
                <w:bCs/>
                <w:sz w:val="24"/>
                <w:szCs w:val="24"/>
              </w:rPr>
            </w:pPr>
            <w:r>
              <w:rPr>
                <w:rFonts w:cstheme="minorHAnsi"/>
                <w:b/>
                <w:bCs/>
                <w:sz w:val="24"/>
                <w:szCs w:val="24"/>
              </w:rPr>
              <w:t>Please provide any additional information that you have not included above regarding the error you consid</w:t>
            </w:r>
            <w:r>
              <w:rPr>
                <w:rFonts w:cstheme="minorHAnsi"/>
                <w:b/>
                <w:bCs/>
                <w:sz w:val="24"/>
                <w:szCs w:val="24"/>
              </w:rPr>
              <w:t>er has taken place in determining your grade.</w:t>
            </w:r>
          </w:p>
        </w:tc>
      </w:tr>
      <w:tr w:rsidR="004259B5">
        <w:tc>
          <w:tcPr>
            <w:tcW w:w="9016" w:type="dxa"/>
            <w:shd w:val="clear" w:color="auto" w:fill="auto"/>
          </w:tcPr>
          <w:p w:rsidR="004259B5" w:rsidRDefault="006D4883">
            <w:pPr>
              <w:rPr>
                <w:rFonts w:cstheme="minorHAnsi"/>
                <w:sz w:val="24"/>
                <w:szCs w:val="24"/>
              </w:rPr>
            </w:pPr>
            <w:r>
              <w:rPr>
                <w:rFonts w:cstheme="minorHAnsi"/>
                <w:sz w:val="24"/>
                <w:szCs w:val="24"/>
              </w:rPr>
              <w:t>You do not have to provide additional information. Any information provided must be clear, succinct and relevant.</w:t>
            </w:r>
          </w:p>
          <w:p w:rsidR="004259B5" w:rsidRDefault="004259B5">
            <w:pPr>
              <w:rPr>
                <w:rFonts w:cstheme="minorHAnsi"/>
                <w:sz w:val="24"/>
                <w:szCs w:val="24"/>
              </w:rPr>
            </w:pPr>
          </w:p>
          <w:p w:rsidR="004259B5" w:rsidRDefault="004259B5">
            <w:pPr>
              <w:rPr>
                <w:rFonts w:cstheme="minorHAnsi"/>
                <w:sz w:val="24"/>
                <w:szCs w:val="24"/>
              </w:rPr>
            </w:pPr>
          </w:p>
          <w:p w:rsidR="004259B5" w:rsidRDefault="004259B5">
            <w:pPr>
              <w:rPr>
                <w:rFonts w:cstheme="minorHAnsi"/>
                <w:sz w:val="24"/>
                <w:szCs w:val="24"/>
              </w:rPr>
            </w:pPr>
          </w:p>
          <w:p w:rsidR="004259B5" w:rsidRDefault="004259B5">
            <w:pPr>
              <w:rPr>
                <w:rFonts w:cstheme="minorHAnsi"/>
                <w:sz w:val="24"/>
                <w:szCs w:val="24"/>
              </w:rPr>
            </w:pPr>
          </w:p>
          <w:p w:rsidR="004259B5" w:rsidRDefault="004259B5">
            <w:pPr>
              <w:rPr>
                <w:rFonts w:cstheme="minorHAnsi"/>
                <w:sz w:val="24"/>
                <w:szCs w:val="24"/>
              </w:rPr>
            </w:pPr>
          </w:p>
          <w:p w:rsidR="004259B5" w:rsidRDefault="004259B5">
            <w:pPr>
              <w:rPr>
                <w:rFonts w:cstheme="minorHAnsi"/>
                <w:sz w:val="24"/>
                <w:szCs w:val="24"/>
              </w:rPr>
            </w:pPr>
          </w:p>
          <w:p w:rsidR="004259B5" w:rsidRDefault="004259B5">
            <w:pPr>
              <w:rPr>
                <w:rFonts w:cstheme="minorHAnsi"/>
                <w:sz w:val="24"/>
                <w:szCs w:val="24"/>
              </w:rPr>
            </w:pPr>
          </w:p>
        </w:tc>
      </w:tr>
    </w:tbl>
    <w:p w:rsidR="004259B5" w:rsidRDefault="004259B5"/>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4259B5">
        <w:trPr>
          <w:trHeight w:val="716"/>
        </w:trPr>
        <w:tc>
          <w:tcPr>
            <w:tcW w:w="9067" w:type="dxa"/>
            <w:shd w:val="clear" w:color="auto" w:fill="auto"/>
          </w:tcPr>
          <w:p w:rsidR="004259B5" w:rsidRDefault="006D4883">
            <w:pPr>
              <w:rPr>
                <w:rFonts w:cstheme="minorHAnsi"/>
                <w:b/>
                <w:bCs/>
                <w:sz w:val="24"/>
                <w:szCs w:val="24"/>
              </w:rPr>
            </w:pPr>
            <w:r>
              <w:rPr>
                <w:rFonts w:cstheme="minorHAnsi"/>
                <w:b/>
                <w:bCs/>
                <w:sz w:val="24"/>
                <w:szCs w:val="24"/>
              </w:rPr>
              <w:t xml:space="preserve">Please provide any additional information that you have not included above regarding </w:t>
            </w:r>
            <w:r>
              <w:rPr>
                <w:rFonts w:cstheme="minorHAnsi"/>
                <w:b/>
                <w:sz w:val="24"/>
                <w:szCs w:val="24"/>
              </w:rPr>
              <w:t>how you consider the error has affected your grade</w:t>
            </w:r>
          </w:p>
        </w:tc>
      </w:tr>
      <w:tr w:rsidR="004259B5">
        <w:trPr>
          <w:trHeight w:val="4663"/>
        </w:trPr>
        <w:tc>
          <w:tcPr>
            <w:tcW w:w="9067" w:type="dxa"/>
            <w:shd w:val="clear" w:color="auto" w:fill="auto"/>
          </w:tcPr>
          <w:p w:rsidR="004259B5" w:rsidRDefault="006D4883">
            <w:pPr>
              <w:rPr>
                <w:rFonts w:cstheme="minorHAnsi"/>
                <w:sz w:val="24"/>
                <w:szCs w:val="24"/>
              </w:rPr>
            </w:pPr>
            <w:r>
              <w:rPr>
                <w:rFonts w:cstheme="minorHAnsi"/>
                <w:sz w:val="24"/>
                <w:szCs w:val="24"/>
              </w:rPr>
              <w:t>You do not have to provide additional information. Any information provided must be clear, succinct and relevant.</w:t>
            </w:r>
          </w:p>
          <w:p w:rsidR="004259B5" w:rsidRDefault="004259B5">
            <w:pPr>
              <w:rPr>
                <w:rFonts w:cstheme="minorHAnsi"/>
                <w:sz w:val="24"/>
                <w:szCs w:val="24"/>
              </w:rPr>
            </w:pPr>
          </w:p>
          <w:p w:rsidR="004259B5" w:rsidRDefault="004259B5">
            <w:pPr>
              <w:rPr>
                <w:rFonts w:cstheme="minorHAnsi"/>
                <w:sz w:val="24"/>
                <w:szCs w:val="24"/>
              </w:rPr>
            </w:pPr>
          </w:p>
          <w:p w:rsidR="004259B5" w:rsidRDefault="004259B5">
            <w:pPr>
              <w:rPr>
                <w:rFonts w:cstheme="minorHAnsi"/>
                <w:sz w:val="24"/>
                <w:szCs w:val="24"/>
              </w:rPr>
            </w:pPr>
          </w:p>
          <w:p w:rsidR="004259B5" w:rsidRDefault="004259B5">
            <w:pPr>
              <w:rPr>
                <w:rFonts w:cstheme="minorHAnsi"/>
                <w:sz w:val="24"/>
                <w:szCs w:val="24"/>
              </w:rPr>
            </w:pPr>
          </w:p>
          <w:p w:rsidR="004259B5" w:rsidRDefault="004259B5">
            <w:pPr>
              <w:rPr>
                <w:rFonts w:cstheme="minorHAnsi"/>
                <w:sz w:val="24"/>
                <w:szCs w:val="24"/>
              </w:rPr>
            </w:pPr>
          </w:p>
          <w:p w:rsidR="004259B5" w:rsidRDefault="004259B5">
            <w:pPr>
              <w:rPr>
                <w:rFonts w:cstheme="minorHAnsi"/>
                <w:sz w:val="24"/>
                <w:szCs w:val="24"/>
              </w:rPr>
            </w:pPr>
          </w:p>
          <w:p w:rsidR="004259B5" w:rsidRDefault="004259B5">
            <w:pPr>
              <w:rPr>
                <w:rFonts w:cstheme="minorHAnsi"/>
                <w:sz w:val="24"/>
                <w:szCs w:val="24"/>
              </w:rPr>
            </w:pPr>
          </w:p>
          <w:p w:rsidR="004259B5" w:rsidRDefault="004259B5">
            <w:pPr>
              <w:rPr>
                <w:rFonts w:cstheme="minorHAnsi"/>
                <w:sz w:val="24"/>
                <w:szCs w:val="24"/>
              </w:rPr>
            </w:pPr>
          </w:p>
          <w:p w:rsidR="004259B5" w:rsidRDefault="004259B5">
            <w:pPr>
              <w:rPr>
                <w:rFonts w:cstheme="minorHAnsi"/>
                <w:sz w:val="24"/>
                <w:szCs w:val="24"/>
              </w:rPr>
            </w:pPr>
          </w:p>
        </w:tc>
      </w:tr>
      <w:tr w:rsidR="004259B5">
        <w:trPr>
          <w:trHeight w:val="5059"/>
        </w:trPr>
        <w:tc>
          <w:tcPr>
            <w:tcW w:w="9067" w:type="dxa"/>
            <w:shd w:val="clear" w:color="auto" w:fill="auto"/>
          </w:tcPr>
          <w:p w:rsidR="004259B5" w:rsidRDefault="006D4883">
            <w:pPr>
              <w:rPr>
                <w:rFonts w:cstheme="minorHAnsi"/>
                <w:b/>
                <w:sz w:val="24"/>
                <w:szCs w:val="24"/>
              </w:rPr>
            </w:pPr>
            <w:r>
              <w:rPr>
                <w:rFonts w:cstheme="minorHAnsi"/>
                <w:b/>
                <w:sz w:val="24"/>
                <w:szCs w:val="24"/>
              </w:rPr>
              <w:t>Declaration</w:t>
            </w:r>
          </w:p>
          <w:p w:rsidR="004259B5" w:rsidRDefault="006D4883">
            <w:pPr>
              <w:rPr>
                <w:rFonts w:cstheme="minorHAnsi"/>
                <w:iCs/>
                <w:sz w:val="24"/>
                <w:szCs w:val="24"/>
              </w:rPr>
            </w:pPr>
            <w:r>
              <w:rPr>
                <w:rFonts w:cstheme="minorHAnsi"/>
                <w:iCs/>
                <w:sz w:val="24"/>
                <w:szCs w:val="24"/>
              </w:rPr>
              <w:t xml:space="preserve">I confirm that I am requesting an appeal against my grade for the qualification named above.  </w:t>
            </w:r>
          </w:p>
          <w:p w:rsidR="004259B5" w:rsidRDefault="006D4883">
            <w:pPr>
              <w:rPr>
                <w:rFonts w:cstheme="minorHAnsi"/>
                <w:iCs/>
                <w:sz w:val="24"/>
                <w:szCs w:val="24"/>
              </w:rPr>
            </w:pPr>
            <w:r>
              <w:rPr>
                <w:rFonts w:cstheme="minorHAnsi"/>
                <w:iCs/>
                <w:sz w:val="24"/>
                <w:szCs w:val="24"/>
              </w:rPr>
              <w:t xml:space="preserve">I understand that the appeal may result in my grade being lowered, raised or remaining the same. </w:t>
            </w:r>
          </w:p>
          <w:p w:rsidR="004259B5" w:rsidRDefault="006D4883">
            <w:pPr>
              <w:rPr>
                <w:rFonts w:cstheme="minorHAnsi"/>
                <w:iCs/>
                <w:sz w:val="24"/>
                <w:szCs w:val="24"/>
              </w:rPr>
            </w:pPr>
            <w:r>
              <w:rPr>
                <w:rFonts w:cstheme="minorHAnsi"/>
                <w:iCs/>
                <w:sz w:val="24"/>
                <w:szCs w:val="24"/>
              </w:rPr>
              <w:t>If requesting a priority appeal, I confirm that my university o</w:t>
            </w:r>
            <w:r>
              <w:rPr>
                <w:rFonts w:cstheme="minorHAnsi"/>
                <w:iCs/>
                <w:sz w:val="24"/>
                <w:szCs w:val="24"/>
              </w:rPr>
              <w:t>r higher education place is at risk pending the outcome of the appeal.</w:t>
            </w:r>
          </w:p>
          <w:p w:rsidR="004259B5" w:rsidRDefault="006D4883">
            <w:pPr>
              <w:rPr>
                <w:rFonts w:cstheme="minorHAnsi"/>
                <w:iCs/>
                <w:sz w:val="24"/>
                <w:szCs w:val="24"/>
              </w:rPr>
            </w:pPr>
            <w:r>
              <w:rPr>
                <w:rFonts w:cstheme="minorHAnsi"/>
                <w:iCs/>
                <w:sz w:val="24"/>
                <w:szCs w:val="24"/>
              </w:rPr>
              <w:t>I confirm that the information provided is accurate.</w:t>
            </w:r>
          </w:p>
          <w:p w:rsidR="004259B5" w:rsidRDefault="006D4883">
            <w:pPr>
              <w:spacing w:line="480" w:lineRule="auto"/>
              <w:rPr>
                <w:rFonts w:cstheme="minorHAnsi"/>
                <w:b/>
                <w:sz w:val="24"/>
                <w:szCs w:val="24"/>
              </w:rPr>
            </w:pPr>
            <w:r>
              <w:rPr>
                <w:rFonts w:cstheme="minorHAnsi"/>
                <w:b/>
                <w:sz w:val="24"/>
                <w:szCs w:val="24"/>
              </w:rPr>
              <w:t>Candidate Name</w:t>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p>
          <w:p w:rsidR="004259B5" w:rsidRDefault="006D4883">
            <w:pPr>
              <w:spacing w:line="480" w:lineRule="auto"/>
              <w:rPr>
                <w:rFonts w:cstheme="minorHAnsi"/>
                <w:b/>
                <w:sz w:val="24"/>
                <w:szCs w:val="24"/>
              </w:rPr>
            </w:pPr>
            <w:r>
              <w:rPr>
                <w:rFonts w:cstheme="minorHAnsi"/>
                <w:b/>
                <w:sz w:val="24"/>
                <w:szCs w:val="24"/>
              </w:rPr>
              <w:t>Signed</w:t>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p>
          <w:p w:rsidR="004259B5" w:rsidRDefault="006D4883">
            <w:pPr>
              <w:spacing w:line="480" w:lineRule="auto"/>
              <w:rPr>
                <w:rFonts w:cstheme="minorHAnsi"/>
                <w:sz w:val="24"/>
                <w:szCs w:val="24"/>
              </w:rPr>
            </w:pPr>
            <w:r>
              <w:rPr>
                <w:rFonts w:cstheme="minorHAnsi"/>
                <w:b/>
                <w:sz w:val="24"/>
                <w:szCs w:val="24"/>
              </w:rPr>
              <w:t>Date</w:t>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p>
        </w:tc>
      </w:tr>
    </w:tbl>
    <w:p w:rsidR="004259B5" w:rsidRDefault="004259B5">
      <w:pPr>
        <w:autoSpaceDE w:val="0"/>
        <w:autoSpaceDN w:val="0"/>
        <w:adjustRightInd w:val="0"/>
        <w:spacing w:after="0" w:line="240" w:lineRule="auto"/>
        <w:rPr>
          <w:rFonts w:cstheme="minorHAnsi"/>
          <w:bCs/>
        </w:rPr>
      </w:pPr>
    </w:p>
    <w:p w:rsidR="004259B5" w:rsidRDefault="004259B5">
      <w:pPr>
        <w:autoSpaceDE w:val="0"/>
        <w:autoSpaceDN w:val="0"/>
        <w:adjustRightInd w:val="0"/>
        <w:spacing w:after="0" w:line="240" w:lineRule="auto"/>
        <w:rPr>
          <w:rFonts w:cstheme="minorHAnsi"/>
          <w:bCs/>
        </w:rPr>
      </w:pPr>
    </w:p>
    <w:p w:rsidR="004259B5" w:rsidRDefault="004259B5">
      <w:pPr>
        <w:autoSpaceDE w:val="0"/>
        <w:autoSpaceDN w:val="0"/>
        <w:adjustRightInd w:val="0"/>
        <w:spacing w:after="0" w:line="240" w:lineRule="auto"/>
        <w:rPr>
          <w:rFonts w:cstheme="minorHAnsi"/>
          <w:bCs/>
        </w:rPr>
      </w:pPr>
    </w:p>
    <w:p w:rsidR="004259B5" w:rsidRDefault="004259B5">
      <w:pPr>
        <w:autoSpaceDE w:val="0"/>
        <w:autoSpaceDN w:val="0"/>
        <w:adjustRightInd w:val="0"/>
        <w:spacing w:after="0" w:line="240" w:lineRule="auto"/>
        <w:rPr>
          <w:rFonts w:cstheme="minorHAnsi"/>
          <w:bCs/>
        </w:rPr>
      </w:pPr>
    </w:p>
    <w:p w:rsidR="004259B5" w:rsidRDefault="004259B5">
      <w:pPr>
        <w:autoSpaceDE w:val="0"/>
        <w:autoSpaceDN w:val="0"/>
        <w:adjustRightInd w:val="0"/>
        <w:spacing w:after="0" w:line="240" w:lineRule="auto"/>
        <w:rPr>
          <w:rFonts w:cstheme="minorHAnsi"/>
          <w:bCs/>
        </w:rPr>
      </w:pPr>
    </w:p>
    <w:p w:rsidR="004259B5" w:rsidRDefault="004259B5">
      <w:pPr>
        <w:autoSpaceDE w:val="0"/>
        <w:autoSpaceDN w:val="0"/>
        <w:adjustRightInd w:val="0"/>
        <w:spacing w:after="0" w:line="240" w:lineRule="auto"/>
        <w:rPr>
          <w:rFonts w:cstheme="minorHAnsi"/>
          <w:bCs/>
        </w:rPr>
      </w:pPr>
    </w:p>
    <w:p w:rsidR="004259B5" w:rsidRDefault="004259B5">
      <w:pPr>
        <w:autoSpaceDE w:val="0"/>
        <w:autoSpaceDN w:val="0"/>
        <w:adjustRightInd w:val="0"/>
        <w:spacing w:after="0" w:line="240" w:lineRule="auto"/>
        <w:rPr>
          <w:rFonts w:cstheme="minorHAnsi"/>
          <w:bCs/>
        </w:rPr>
      </w:pPr>
    </w:p>
    <w:p w:rsidR="004259B5" w:rsidRDefault="006D4883">
      <w:pPr>
        <w:autoSpaceDE w:val="0"/>
        <w:autoSpaceDN w:val="0"/>
        <w:adjustRightInd w:val="0"/>
        <w:spacing w:after="0" w:line="240" w:lineRule="auto"/>
        <w:jc w:val="center"/>
        <w:rPr>
          <w:rFonts w:cstheme="minorHAnsi"/>
          <w:b/>
          <w:bCs/>
          <w:sz w:val="28"/>
          <w:szCs w:val="28"/>
          <w:u w:val="single"/>
        </w:rPr>
      </w:pPr>
      <w:r>
        <w:rPr>
          <w:rFonts w:cstheme="minorHAnsi"/>
          <w:b/>
          <w:bCs/>
          <w:sz w:val="28"/>
          <w:szCs w:val="28"/>
          <w:u w:val="single"/>
        </w:rPr>
        <w:lastRenderedPageBreak/>
        <w:t>Appendix 5</w:t>
      </w:r>
    </w:p>
    <w:p w:rsidR="004259B5" w:rsidRDefault="004259B5">
      <w:pPr>
        <w:autoSpaceDE w:val="0"/>
        <w:autoSpaceDN w:val="0"/>
        <w:adjustRightInd w:val="0"/>
        <w:spacing w:after="0" w:line="240" w:lineRule="auto"/>
        <w:jc w:val="center"/>
        <w:rPr>
          <w:rFonts w:cstheme="minorHAnsi"/>
          <w:bCs/>
        </w:rPr>
      </w:pPr>
    </w:p>
    <w:p w:rsidR="004259B5" w:rsidRDefault="006D4883">
      <w:pPr>
        <w:autoSpaceDE w:val="0"/>
        <w:autoSpaceDN w:val="0"/>
        <w:adjustRightInd w:val="0"/>
        <w:spacing w:after="0" w:line="240" w:lineRule="auto"/>
        <w:rPr>
          <w:rFonts w:cstheme="minorHAnsi"/>
          <w:b/>
          <w:bCs/>
        </w:rPr>
      </w:pPr>
      <w:r>
        <w:rPr>
          <w:rFonts w:cstheme="minorHAnsi"/>
          <w:b/>
          <w:bCs/>
        </w:rPr>
        <w:t>Key Dates for the Stage 2 WJEC Appeals</w:t>
      </w:r>
    </w:p>
    <w:p w:rsidR="004259B5" w:rsidRDefault="004259B5">
      <w:pPr>
        <w:autoSpaceDE w:val="0"/>
        <w:autoSpaceDN w:val="0"/>
        <w:adjustRightInd w:val="0"/>
        <w:spacing w:after="0" w:line="240" w:lineRule="auto"/>
        <w:rPr>
          <w:rFonts w:cstheme="minorHAnsi"/>
          <w:bCs/>
        </w:rPr>
      </w:pPr>
    </w:p>
    <w:p w:rsidR="004259B5" w:rsidRDefault="004259B5">
      <w:pPr>
        <w:autoSpaceDE w:val="0"/>
        <w:autoSpaceDN w:val="0"/>
        <w:adjustRightInd w:val="0"/>
        <w:spacing w:after="0" w:line="240" w:lineRule="auto"/>
        <w:rPr>
          <w:rFonts w:cstheme="minorHAnsi"/>
          <w:bCs/>
        </w:rPr>
      </w:pPr>
    </w:p>
    <w:p w:rsidR="004259B5" w:rsidRDefault="006D4883">
      <w:pPr>
        <w:autoSpaceDE w:val="0"/>
        <w:autoSpaceDN w:val="0"/>
        <w:adjustRightInd w:val="0"/>
        <w:spacing w:after="0" w:line="240" w:lineRule="auto"/>
        <w:rPr>
          <w:rFonts w:cstheme="minorHAnsi"/>
          <w:bCs/>
        </w:rPr>
      </w:pPr>
      <w:r>
        <w:rPr>
          <w:noProof/>
        </w:rPr>
        <w:drawing>
          <wp:inline distT="0" distB="0" distL="0" distR="0">
            <wp:extent cx="5653377" cy="2696703"/>
            <wp:effectExtent l="0" t="0" r="508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896" t="30070" r="64347" b="41698"/>
                    <a:stretch/>
                  </pic:blipFill>
                  <pic:spPr bwMode="auto">
                    <a:xfrm>
                      <a:off x="0" y="0"/>
                      <a:ext cx="5669738" cy="2704507"/>
                    </a:xfrm>
                    <a:prstGeom prst="rect">
                      <a:avLst/>
                    </a:prstGeom>
                    <a:ln>
                      <a:noFill/>
                    </a:ln>
                    <a:extLst>
                      <a:ext uri="{53640926-AAD7-44D8-BBD7-CCE9431645EC}">
                        <a14:shadowObscured xmlns:a14="http://schemas.microsoft.com/office/drawing/2010/main"/>
                      </a:ext>
                    </a:extLst>
                  </pic:spPr>
                </pic:pic>
              </a:graphicData>
            </a:graphic>
          </wp:inline>
        </w:drawing>
      </w:r>
    </w:p>
    <w:p w:rsidR="004259B5" w:rsidRDefault="004259B5">
      <w:pPr>
        <w:autoSpaceDE w:val="0"/>
        <w:autoSpaceDN w:val="0"/>
        <w:adjustRightInd w:val="0"/>
        <w:spacing w:after="0" w:line="240" w:lineRule="auto"/>
        <w:rPr>
          <w:rFonts w:cstheme="minorHAnsi"/>
          <w:bCs/>
        </w:rPr>
      </w:pPr>
    </w:p>
    <w:p w:rsidR="004259B5" w:rsidRDefault="004259B5">
      <w:pPr>
        <w:autoSpaceDE w:val="0"/>
        <w:autoSpaceDN w:val="0"/>
        <w:adjustRightInd w:val="0"/>
        <w:spacing w:after="0" w:line="240" w:lineRule="auto"/>
        <w:rPr>
          <w:rFonts w:cstheme="minorHAnsi"/>
          <w:bCs/>
        </w:rPr>
      </w:pPr>
    </w:p>
    <w:sectPr w:rsidR="004259B5">
      <w:headerReference w:type="default" r:id="rId12"/>
      <w:footerReference w:type="default" r:id="rId13"/>
      <w:pgSz w:w="11906" w:h="16838"/>
      <w:pgMar w:top="1440" w:right="1440" w:bottom="1440" w:left="1440" w:header="17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259B5" w:rsidRDefault="006D4883">
      <w:pPr>
        <w:spacing w:after="0" w:line="240" w:lineRule="auto"/>
      </w:pPr>
      <w:r>
        <w:separator/>
      </w:r>
    </w:p>
  </w:endnote>
  <w:endnote w:type="continuationSeparator" w:id="0">
    <w:p w:rsidR="004259B5" w:rsidRDefault="006D48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036511"/>
      <w:docPartObj>
        <w:docPartGallery w:val="Page Numbers (Bottom of Page)"/>
        <w:docPartUnique/>
      </w:docPartObj>
    </w:sdtPr>
    <w:sdtEndPr>
      <w:rPr>
        <w:rFonts w:cstheme="minorHAnsi"/>
        <w:noProof/>
      </w:rPr>
    </w:sdtEndPr>
    <w:sdtContent>
      <w:p w:rsidR="004259B5" w:rsidRDefault="006D4883">
        <w:pPr>
          <w:pStyle w:val="Footer"/>
          <w:jc w:val="center"/>
          <w:rPr>
            <w:rFonts w:cstheme="minorHAnsi"/>
          </w:rPr>
        </w:pPr>
        <w:r>
          <w:rPr>
            <w:rFonts w:cstheme="minorHAnsi"/>
          </w:rPr>
          <w:fldChar w:fldCharType="begin"/>
        </w:r>
        <w:r>
          <w:rPr>
            <w:rFonts w:cstheme="minorHAnsi"/>
          </w:rPr>
          <w:instrText xml:space="preserve"> PAGE   \* MERGEFORMAT </w:instrText>
        </w:r>
        <w:r>
          <w:rPr>
            <w:rFonts w:cstheme="minorHAnsi"/>
          </w:rPr>
          <w:fldChar w:fldCharType="separate"/>
        </w:r>
        <w:r>
          <w:rPr>
            <w:rFonts w:cstheme="minorHAnsi"/>
            <w:noProof/>
          </w:rPr>
          <w:t>2</w:t>
        </w:r>
        <w:r>
          <w:rPr>
            <w:rFonts w:cstheme="minorHAnsi"/>
            <w:noProof/>
          </w:rPr>
          <w:fldChar w:fldCharType="end"/>
        </w:r>
      </w:p>
    </w:sdtContent>
  </w:sdt>
  <w:p w:rsidR="004259B5" w:rsidRDefault="004259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259B5" w:rsidRDefault="006D4883">
      <w:pPr>
        <w:spacing w:after="0" w:line="240" w:lineRule="auto"/>
      </w:pPr>
      <w:r>
        <w:separator/>
      </w:r>
    </w:p>
  </w:footnote>
  <w:footnote w:type="continuationSeparator" w:id="0">
    <w:p w:rsidR="004259B5" w:rsidRDefault="006D4883">
      <w:pPr>
        <w:spacing w:after="0" w:line="240" w:lineRule="auto"/>
      </w:pPr>
      <w:r>
        <w:continuationSeparator/>
      </w:r>
    </w:p>
  </w:footnote>
  <w:footnote w:id="1">
    <w:p w:rsidR="004259B5" w:rsidRDefault="006D4883">
      <w:pPr>
        <w:pStyle w:val="ListParagraph"/>
        <w:ind w:left="0"/>
        <w:rPr>
          <w:rFonts w:cstheme="minorHAnsi"/>
        </w:rPr>
      </w:pPr>
      <w:r>
        <w:rPr>
          <w:rStyle w:val="FootnoteReference"/>
          <w:rFonts w:cstheme="minorHAnsi"/>
        </w:rPr>
        <w:footnoteRef/>
      </w:r>
      <w:r>
        <w:rPr>
          <w:rFonts w:cstheme="minorHAnsi"/>
        </w:rPr>
        <w:t xml:space="preserve"> </w:t>
      </w:r>
      <w:r>
        <w:rPr>
          <w:rFonts w:cstheme="minorHAnsi"/>
          <w:sz w:val="20"/>
          <w:szCs w:val="20"/>
        </w:rPr>
        <w:t xml:space="preserve">Priority appeals are only available for A Level and other Level 3 qualifications where a student’s place at university or higher education place is pending the outcome of an appeal. WJEC will check the student’s status against the UCAS database. Please do </w:t>
      </w:r>
      <w:r>
        <w:rPr>
          <w:rFonts w:cstheme="minorHAnsi"/>
          <w:sz w:val="20"/>
          <w:szCs w:val="20"/>
        </w:rPr>
        <w:t xml:space="preserve">not request a priority appeal unless your university or further education place is pending as this may delay the processing of your application. </w:t>
      </w:r>
      <w:r>
        <w:rPr>
          <w:rFonts w:cstheme="minorHAnsi"/>
          <w:sz w:val="20"/>
          <w:szCs w:val="20"/>
          <w:highlight w:val="yellow"/>
        </w:rPr>
        <w:t xml:space="preserve">Your UCAS personal identifier is the </w:t>
      </w:r>
      <w:proofErr w:type="gramStart"/>
      <w:r>
        <w:rPr>
          <w:rFonts w:cstheme="minorHAnsi"/>
          <w:sz w:val="20"/>
          <w:szCs w:val="20"/>
          <w:highlight w:val="yellow"/>
        </w:rPr>
        <w:t>10 digit</w:t>
      </w:r>
      <w:proofErr w:type="gramEnd"/>
      <w:r>
        <w:rPr>
          <w:rFonts w:cstheme="minorHAnsi"/>
          <w:sz w:val="20"/>
          <w:szCs w:val="20"/>
          <w:highlight w:val="yellow"/>
        </w:rPr>
        <w:t xml:space="preserve"> code included in all correspondence from UCAS</w:t>
      </w:r>
      <w:r>
        <w:rPr>
          <w:rFonts w:cstheme="minorHAnsi"/>
        </w:rPr>
        <w:t>.</w:t>
      </w:r>
    </w:p>
    <w:p w:rsidR="004259B5" w:rsidRDefault="004259B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9B5" w:rsidRDefault="00870AB8">
    <w:pPr>
      <w:pStyle w:val="Header"/>
    </w:pPr>
    <w:r>
      <w:rPr>
        <w:noProof/>
      </w:rPr>
      <w:drawing>
        <wp:anchor distT="0" distB="0" distL="114300" distR="114300" simplePos="0" relativeHeight="251658240" behindDoc="1" locked="0" layoutInCell="1" allowOverlap="1">
          <wp:simplePos x="0" y="0"/>
          <wp:positionH relativeFrom="column">
            <wp:posOffset>3644900</wp:posOffset>
          </wp:positionH>
          <wp:positionV relativeFrom="paragraph">
            <wp:posOffset>44450</wp:posOffset>
          </wp:positionV>
          <wp:extent cx="2667635" cy="355600"/>
          <wp:effectExtent l="0" t="0" r="0" b="6350"/>
          <wp:wrapTight wrapText="bothSides">
            <wp:wrapPolygon edited="0">
              <wp:start x="4936" y="0"/>
              <wp:lineTo x="308" y="4629"/>
              <wp:lineTo x="308" y="13886"/>
              <wp:lineTo x="5861" y="19671"/>
              <wp:lineTo x="5861" y="20829"/>
              <wp:lineTo x="14654" y="20829"/>
              <wp:lineTo x="15271" y="20829"/>
              <wp:lineTo x="21441" y="20829"/>
              <wp:lineTo x="21441" y="6943"/>
              <wp:lineTo x="8175" y="0"/>
              <wp:lineTo x="4936"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standard.png"/>
                  <pic:cNvPicPr/>
                </pic:nvPicPr>
                <pic:blipFill>
                  <a:blip r:embed="rId1">
                    <a:extLst>
                      <a:ext uri="{28A0092B-C50C-407E-A947-70E740481C1C}">
                        <a14:useLocalDpi xmlns:a14="http://schemas.microsoft.com/office/drawing/2010/main" val="0"/>
                      </a:ext>
                    </a:extLst>
                  </a:blip>
                  <a:stretch>
                    <a:fillRect/>
                  </a:stretch>
                </pic:blipFill>
                <pic:spPr>
                  <a:xfrm>
                    <a:off x="0" y="0"/>
                    <a:ext cx="2667635" cy="355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C4B05"/>
    <w:multiLevelType w:val="hybridMultilevel"/>
    <w:tmpl w:val="69E01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5222C6"/>
    <w:multiLevelType w:val="hybridMultilevel"/>
    <w:tmpl w:val="81C83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E325A9"/>
    <w:multiLevelType w:val="hybridMultilevel"/>
    <w:tmpl w:val="19FC4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C453E4"/>
    <w:multiLevelType w:val="hybridMultilevel"/>
    <w:tmpl w:val="843EE00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720" w:hanging="360"/>
      </w:pPr>
      <w:rPr>
        <w:rFonts w:ascii="Courier New" w:hAnsi="Courier New" w:cs="Courier New" w:hint="default"/>
      </w:rPr>
    </w:lvl>
    <w:lvl w:ilvl="2" w:tplc="08090005">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4" w15:restartNumberingAfterBreak="0">
    <w:nsid w:val="126A30D8"/>
    <w:multiLevelType w:val="hybridMultilevel"/>
    <w:tmpl w:val="DB0290D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57B345E"/>
    <w:multiLevelType w:val="hybridMultilevel"/>
    <w:tmpl w:val="545CE1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9BB5605"/>
    <w:multiLevelType w:val="multilevel"/>
    <w:tmpl w:val="0B9846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1ECD4329"/>
    <w:multiLevelType w:val="hybridMultilevel"/>
    <w:tmpl w:val="92147EEE"/>
    <w:lvl w:ilvl="0" w:tplc="08090001">
      <w:start w:val="1"/>
      <w:numFmt w:val="bullet"/>
      <w:lvlText w:val=""/>
      <w:lvlJc w:val="left"/>
      <w:pPr>
        <w:ind w:left="1140" w:hanging="360"/>
      </w:pPr>
      <w:rPr>
        <w:rFonts w:ascii="Symbol" w:hAnsi="Symbol" w:hint="default"/>
      </w:rPr>
    </w:lvl>
    <w:lvl w:ilvl="1" w:tplc="08090003">
      <w:start w:val="1"/>
      <w:numFmt w:val="bullet"/>
      <w:lvlText w:val="o"/>
      <w:lvlJc w:val="left"/>
      <w:pPr>
        <w:ind w:left="1860" w:hanging="360"/>
      </w:pPr>
      <w:rPr>
        <w:rFonts w:ascii="Courier New" w:hAnsi="Courier New" w:cs="Courier New" w:hint="default"/>
      </w:rPr>
    </w:lvl>
    <w:lvl w:ilvl="2" w:tplc="08090005">
      <w:start w:val="1"/>
      <w:numFmt w:val="bullet"/>
      <w:lvlText w:val=""/>
      <w:lvlJc w:val="left"/>
      <w:pPr>
        <w:ind w:left="2580" w:hanging="360"/>
      </w:pPr>
      <w:rPr>
        <w:rFonts w:ascii="Wingdings" w:hAnsi="Wingdings" w:hint="default"/>
      </w:rPr>
    </w:lvl>
    <w:lvl w:ilvl="3" w:tplc="08090001">
      <w:start w:val="1"/>
      <w:numFmt w:val="bullet"/>
      <w:lvlText w:val=""/>
      <w:lvlJc w:val="left"/>
      <w:pPr>
        <w:ind w:left="3300" w:hanging="360"/>
      </w:pPr>
      <w:rPr>
        <w:rFonts w:ascii="Symbol" w:hAnsi="Symbol" w:hint="default"/>
      </w:rPr>
    </w:lvl>
    <w:lvl w:ilvl="4" w:tplc="08090003">
      <w:start w:val="1"/>
      <w:numFmt w:val="bullet"/>
      <w:lvlText w:val="o"/>
      <w:lvlJc w:val="left"/>
      <w:pPr>
        <w:ind w:left="4020" w:hanging="360"/>
      </w:pPr>
      <w:rPr>
        <w:rFonts w:ascii="Courier New" w:hAnsi="Courier New" w:cs="Courier New" w:hint="default"/>
      </w:rPr>
    </w:lvl>
    <w:lvl w:ilvl="5" w:tplc="08090005">
      <w:start w:val="1"/>
      <w:numFmt w:val="bullet"/>
      <w:lvlText w:val=""/>
      <w:lvlJc w:val="left"/>
      <w:pPr>
        <w:ind w:left="4740" w:hanging="360"/>
      </w:pPr>
      <w:rPr>
        <w:rFonts w:ascii="Wingdings" w:hAnsi="Wingdings" w:hint="default"/>
      </w:rPr>
    </w:lvl>
    <w:lvl w:ilvl="6" w:tplc="08090001">
      <w:start w:val="1"/>
      <w:numFmt w:val="bullet"/>
      <w:lvlText w:val=""/>
      <w:lvlJc w:val="left"/>
      <w:pPr>
        <w:ind w:left="5460" w:hanging="360"/>
      </w:pPr>
      <w:rPr>
        <w:rFonts w:ascii="Symbol" w:hAnsi="Symbol" w:hint="default"/>
      </w:rPr>
    </w:lvl>
    <w:lvl w:ilvl="7" w:tplc="08090003">
      <w:start w:val="1"/>
      <w:numFmt w:val="bullet"/>
      <w:lvlText w:val="o"/>
      <w:lvlJc w:val="left"/>
      <w:pPr>
        <w:ind w:left="6180" w:hanging="360"/>
      </w:pPr>
      <w:rPr>
        <w:rFonts w:ascii="Courier New" w:hAnsi="Courier New" w:cs="Courier New" w:hint="default"/>
      </w:rPr>
    </w:lvl>
    <w:lvl w:ilvl="8" w:tplc="08090005">
      <w:start w:val="1"/>
      <w:numFmt w:val="bullet"/>
      <w:lvlText w:val=""/>
      <w:lvlJc w:val="left"/>
      <w:pPr>
        <w:ind w:left="6900" w:hanging="360"/>
      </w:pPr>
      <w:rPr>
        <w:rFonts w:ascii="Wingdings" w:hAnsi="Wingdings" w:hint="default"/>
      </w:rPr>
    </w:lvl>
  </w:abstractNum>
  <w:abstractNum w:abstractNumId="8" w15:restartNumberingAfterBreak="0">
    <w:nsid w:val="21282B96"/>
    <w:multiLevelType w:val="hybridMultilevel"/>
    <w:tmpl w:val="9CF84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E84EFE"/>
    <w:multiLevelType w:val="hybridMultilevel"/>
    <w:tmpl w:val="F12CD6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4272F3E"/>
    <w:multiLevelType w:val="hybridMultilevel"/>
    <w:tmpl w:val="481CB55E"/>
    <w:lvl w:ilvl="0" w:tplc="08090001">
      <w:start w:val="1"/>
      <w:numFmt w:val="bullet"/>
      <w:lvlText w:val=""/>
      <w:lvlJc w:val="left"/>
      <w:pPr>
        <w:ind w:left="1140" w:hanging="360"/>
      </w:pPr>
      <w:rPr>
        <w:rFonts w:ascii="Symbol" w:hAnsi="Symbol" w:hint="default"/>
      </w:rPr>
    </w:lvl>
    <w:lvl w:ilvl="1" w:tplc="08090003">
      <w:start w:val="1"/>
      <w:numFmt w:val="bullet"/>
      <w:lvlText w:val="o"/>
      <w:lvlJc w:val="left"/>
      <w:pPr>
        <w:ind w:left="1860" w:hanging="360"/>
      </w:pPr>
      <w:rPr>
        <w:rFonts w:ascii="Courier New" w:hAnsi="Courier New" w:cs="Courier New" w:hint="default"/>
      </w:rPr>
    </w:lvl>
    <w:lvl w:ilvl="2" w:tplc="08090005">
      <w:start w:val="1"/>
      <w:numFmt w:val="bullet"/>
      <w:lvlText w:val=""/>
      <w:lvlJc w:val="left"/>
      <w:pPr>
        <w:ind w:left="2580" w:hanging="360"/>
      </w:pPr>
      <w:rPr>
        <w:rFonts w:ascii="Wingdings" w:hAnsi="Wingdings" w:hint="default"/>
      </w:rPr>
    </w:lvl>
    <w:lvl w:ilvl="3" w:tplc="08090001">
      <w:start w:val="1"/>
      <w:numFmt w:val="bullet"/>
      <w:lvlText w:val=""/>
      <w:lvlJc w:val="left"/>
      <w:pPr>
        <w:ind w:left="3300" w:hanging="360"/>
      </w:pPr>
      <w:rPr>
        <w:rFonts w:ascii="Symbol" w:hAnsi="Symbol" w:hint="default"/>
      </w:rPr>
    </w:lvl>
    <w:lvl w:ilvl="4" w:tplc="08090003">
      <w:start w:val="1"/>
      <w:numFmt w:val="bullet"/>
      <w:lvlText w:val="o"/>
      <w:lvlJc w:val="left"/>
      <w:pPr>
        <w:ind w:left="4020" w:hanging="360"/>
      </w:pPr>
      <w:rPr>
        <w:rFonts w:ascii="Courier New" w:hAnsi="Courier New" w:cs="Courier New" w:hint="default"/>
      </w:rPr>
    </w:lvl>
    <w:lvl w:ilvl="5" w:tplc="08090005">
      <w:start w:val="1"/>
      <w:numFmt w:val="bullet"/>
      <w:lvlText w:val=""/>
      <w:lvlJc w:val="left"/>
      <w:pPr>
        <w:ind w:left="4740" w:hanging="360"/>
      </w:pPr>
      <w:rPr>
        <w:rFonts w:ascii="Wingdings" w:hAnsi="Wingdings" w:hint="default"/>
      </w:rPr>
    </w:lvl>
    <w:lvl w:ilvl="6" w:tplc="08090001">
      <w:start w:val="1"/>
      <w:numFmt w:val="bullet"/>
      <w:lvlText w:val=""/>
      <w:lvlJc w:val="left"/>
      <w:pPr>
        <w:ind w:left="5460" w:hanging="360"/>
      </w:pPr>
      <w:rPr>
        <w:rFonts w:ascii="Symbol" w:hAnsi="Symbol" w:hint="default"/>
      </w:rPr>
    </w:lvl>
    <w:lvl w:ilvl="7" w:tplc="08090003">
      <w:start w:val="1"/>
      <w:numFmt w:val="bullet"/>
      <w:lvlText w:val="o"/>
      <w:lvlJc w:val="left"/>
      <w:pPr>
        <w:ind w:left="6180" w:hanging="360"/>
      </w:pPr>
      <w:rPr>
        <w:rFonts w:ascii="Courier New" w:hAnsi="Courier New" w:cs="Courier New" w:hint="default"/>
      </w:rPr>
    </w:lvl>
    <w:lvl w:ilvl="8" w:tplc="08090005">
      <w:start w:val="1"/>
      <w:numFmt w:val="bullet"/>
      <w:lvlText w:val=""/>
      <w:lvlJc w:val="left"/>
      <w:pPr>
        <w:ind w:left="6900" w:hanging="360"/>
      </w:pPr>
      <w:rPr>
        <w:rFonts w:ascii="Wingdings" w:hAnsi="Wingdings" w:hint="default"/>
      </w:rPr>
    </w:lvl>
  </w:abstractNum>
  <w:abstractNum w:abstractNumId="11" w15:restartNumberingAfterBreak="0">
    <w:nsid w:val="24662597"/>
    <w:multiLevelType w:val="hybridMultilevel"/>
    <w:tmpl w:val="784ED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112677"/>
    <w:multiLevelType w:val="hybridMultilevel"/>
    <w:tmpl w:val="CB5C2B66"/>
    <w:lvl w:ilvl="0" w:tplc="50A8C5A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8D1AA0"/>
    <w:multiLevelType w:val="hybridMultilevel"/>
    <w:tmpl w:val="407AF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1A5F3D"/>
    <w:multiLevelType w:val="hybridMultilevel"/>
    <w:tmpl w:val="67E42218"/>
    <w:lvl w:ilvl="0" w:tplc="B846E55A">
      <w:start w:val="1"/>
      <w:numFmt w:val="lowerLetter"/>
      <w:lvlText w:val="%1)"/>
      <w:lvlJc w:val="left"/>
      <w:pPr>
        <w:ind w:left="1282" w:hanging="360"/>
      </w:pPr>
      <w:rPr>
        <w:rFonts w:hint="default"/>
      </w:rPr>
    </w:lvl>
    <w:lvl w:ilvl="1" w:tplc="04090019" w:tentative="1">
      <w:start w:val="1"/>
      <w:numFmt w:val="lowerLetter"/>
      <w:lvlText w:val="%2."/>
      <w:lvlJc w:val="left"/>
      <w:pPr>
        <w:ind w:left="2002" w:hanging="360"/>
      </w:pPr>
    </w:lvl>
    <w:lvl w:ilvl="2" w:tplc="0409001B" w:tentative="1">
      <w:start w:val="1"/>
      <w:numFmt w:val="lowerRoman"/>
      <w:lvlText w:val="%3."/>
      <w:lvlJc w:val="right"/>
      <w:pPr>
        <w:ind w:left="2722" w:hanging="180"/>
      </w:pPr>
    </w:lvl>
    <w:lvl w:ilvl="3" w:tplc="0409000F" w:tentative="1">
      <w:start w:val="1"/>
      <w:numFmt w:val="decimal"/>
      <w:lvlText w:val="%4."/>
      <w:lvlJc w:val="left"/>
      <w:pPr>
        <w:ind w:left="3442" w:hanging="360"/>
      </w:pPr>
    </w:lvl>
    <w:lvl w:ilvl="4" w:tplc="04090019" w:tentative="1">
      <w:start w:val="1"/>
      <w:numFmt w:val="lowerLetter"/>
      <w:lvlText w:val="%5."/>
      <w:lvlJc w:val="left"/>
      <w:pPr>
        <w:ind w:left="4162" w:hanging="360"/>
      </w:pPr>
    </w:lvl>
    <w:lvl w:ilvl="5" w:tplc="0409001B" w:tentative="1">
      <w:start w:val="1"/>
      <w:numFmt w:val="lowerRoman"/>
      <w:lvlText w:val="%6."/>
      <w:lvlJc w:val="right"/>
      <w:pPr>
        <w:ind w:left="4882" w:hanging="180"/>
      </w:pPr>
    </w:lvl>
    <w:lvl w:ilvl="6" w:tplc="0409000F" w:tentative="1">
      <w:start w:val="1"/>
      <w:numFmt w:val="decimal"/>
      <w:lvlText w:val="%7."/>
      <w:lvlJc w:val="left"/>
      <w:pPr>
        <w:ind w:left="5602" w:hanging="360"/>
      </w:pPr>
    </w:lvl>
    <w:lvl w:ilvl="7" w:tplc="04090019" w:tentative="1">
      <w:start w:val="1"/>
      <w:numFmt w:val="lowerLetter"/>
      <w:lvlText w:val="%8."/>
      <w:lvlJc w:val="left"/>
      <w:pPr>
        <w:ind w:left="6322" w:hanging="360"/>
      </w:pPr>
    </w:lvl>
    <w:lvl w:ilvl="8" w:tplc="0409001B" w:tentative="1">
      <w:start w:val="1"/>
      <w:numFmt w:val="lowerRoman"/>
      <w:lvlText w:val="%9."/>
      <w:lvlJc w:val="right"/>
      <w:pPr>
        <w:ind w:left="7042" w:hanging="180"/>
      </w:pPr>
    </w:lvl>
  </w:abstractNum>
  <w:abstractNum w:abstractNumId="15" w15:restartNumberingAfterBreak="0">
    <w:nsid w:val="32482E93"/>
    <w:multiLevelType w:val="hybridMultilevel"/>
    <w:tmpl w:val="128AB5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5343D3E"/>
    <w:multiLevelType w:val="hybridMultilevel"/>
    <w:tmpl w:val="64348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0B59B9"/>
    <w:multiLevelType w:val="hybridMultilevel"/>
    <w:tmpl w:val="A35EF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8035B6"/>
    <w:multiLevelType w:val="hybridMultilevel"/>
    <w:tmpl w:val="6D340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2B6868"/>
    <w:multiLevelType w:val="hybridMultilevel"/>
    <w:tmpl w:val="50FA1A0E"/>
    <w:lvl w:ilvl="0" w:tplc="08090001">
      <w:start w:val="1"/>
      <w:numFmt w:val="bullet"/>
      <w:lvlText w:val=""/>
      <w:lvlJc w:val="left"/>
      <w:pPr>
        <w:ind w:left="1140" w:hanging="360"/>
      </w:pPr>
      <w:rPr>
        <w:rFonts w:ascii="Symbol" w:hAnsi="Symbol" w:hint="default"/>
      </w:rPr>
    </w:lvl>
    <w:lvl w:ilvl="1" w:tplc="08090003">
      <w:start w:val="1"/>
      <w:numFmt w:val="bullet"/>
      <w:lvlText w:val="o"/>
      <w:lvlJc w:val="left"/>
      <w:pPr>
        <w:ind w:left="1860" w:hanging="360"/>
      </w:pPr>
      <w:rPr>
        <w:rFonts w:ascii="Courier New" w:hAnsi="Courier New" w:cs="Courier New" w:hint="default"/>
      </w:rPr>
    </w:lvl>
    <w:lvl w:ilvl="2" w:tplc="08090005">
      <w:start w:val="1"/>
      <w:numFmt w:val="bullet"/>
      <w:lvlText w:val=""/>
      <w:lvlJc w:val="left"/>
      <w:pPr>
        <w:ind w:left="2580" w:hanging="360"/>
      </w:pPr>
      <w:rPr>
        <w:rFonts w:ascii="Wingdings" w:hAnsi="Wingdings" w:hint="default"/>
      </w:rPr>
    </w:lvl>
    <w:lvl w:ilvl="3" w:tplc="08090001">
      <w:start w:val="1"/>
      <w:numFmt w:val="bullet"/>
      <w:lvlText w:val=""/>
      <w:lvlJc w:val="left"/>
      <w:pPr>
        <w:ind w:left="3300" w:hanging="360"/>
      </w:pPr>
      <w:rPr>
        <w:rFonts w:ascii="Symbol" w:hAnsi="Symbol" w:hint="default"/>
      </w:rPr>
    </w:lvl>
    <w:lvl w:ilvl="4" w:tplc="08090003">
      <w:start w:val="1"/>
      <w:numFmt w:val="bullet"/>
      <w:lvlText w:val="o"/>
      <w:lvlJc w:val="left"/>
      <w:pPr>
        <w:ind w:left="4020" w:hanging="360"/>
      </w:pPr>
      <w:rPr>
        <w:rFonts w:ascii="Courier New" w:hAnsi="Courier New" w:cs="Courier New" w:hint="default"/>
      </w:rPr>
    </w:lvl>
    <w:lvl w:ilvl="5" w:tplc="08090005">
      <w:start w:val="1"/>
      <w:numFmt w:val="bullet"/>
      <w:lvlText w:val=""/>
      <w:lvlJc w:val="left"/>
      <w:pPr>
        <w:ind w:left="4740" w:hanging="360"/>
      </w:pPr>
      <w:rPr>
        <w:rFonts w:ascii="Wingdings" w:hAnsi="Wingdings" w:hint="default"/>
      </w:rPr>
    </w:lvl>
    <w:lvl w:ilvl="6" w:tplc="08090001">
      <w:start w:val="1"/>
      <w:numFmt w:val="bullet"/>
      <w:lvlText w:val=""/>
      <w:lvlJc w:val="left"/>
      <w:pPr>
        <w:ind w:left="5460" w:hanging="360"/>
      </w:pPr>
      <w:rPr>
        <w:rFonts w:ascii="Symbol" w:hAnsi="Symbol" w:hint="default"/>
      </w:rPr>
    </w:lvl>
    <w:lvl w:ilvl="7" w:tplc="08090003">
      <w:start w:val="1"/>
      <w:numFmt w:val="bullet"/>
      <w:lvlText w:val="o"/>
      <w:lvlJc w:val="left"/>
      <w:pPr>
        <w:ind w:left="6180" w:hanging="360"/>
      </w:pPr>
      <w:rPr>
        <w:rFonts w:ascii="Courier New" w:hAnsi="Courier New" w:cs="Courier New" w:hint="default"/>
      </w:rPr>
    </w:lvl>
    <w:lvl w:ilvl="8" w:tplc="08090005">
      <w:start w:val="1"/>
      <w:numFmt w:val="bullet"/>
      <w:lvlText w:val=""/>
      <w:lvlJc w:val="left"/>
      <w:pPr>
        <w:ind w:left="6900" w:hanging="360"/>
      </w:pPr>
      <w:rPr>
        <w:rFonts w:ascii="Wingdings" w:hAnsi="Wingdings" w:hint="default"/>
      </w:rPr>
    </w:lvl>
  </w:abstractNum>
  <w:abstractNum w:abstractNumId="20" w15:restartNumberingAfterBreak="0">
    <w:nsid w:val="394A0ECE"/>
    <w:multiLevelType w:val="hybridMultilevel"/>
    <w:tmpl w:val="51D84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855C53"/>
    <w:multiLevelType w:val="hybridMultilevel"/>
    <w:tmpl w:val="11BCD9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B9F761B"/>
    <w:multiLevelType w:val="hybridMultilevel"/>
    <w:tmpl w:val="7D802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BF27716"/>
    <w:multiLevelType w:val="multilevel"/>
    <w:tmpl w:val="3892AA60"/>
    <w:lvl w:ilvl="0">
      <w:start w:val="1"/>
      <w:numFmt w:val="decimal"/>
      <w:lvlText w:val="%1."/>
      <w:lvlJc w:val="left"/>
      <w:pPr>
        <w:ind w:left="360" w:hanging="360"/>
      </w:pPr>
      <w:rPr>
        <w:rFonts w:hint="default"/>
      </w:rPr>
    </w:lvl>
    <w:lvl w:ilvl="1">
      <w:start w:val="1"/>
      <w:numFmt w:val="decimal"/>
      <w:isLgl/>
      <w:lvlText w:val="%1.%2"/>
      <w:lvlJc w:val="left"/>
      <w:pPr>
        <w:ind w:left="380" w:hanging="3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15:restartNumberingAfterBreak="0">
    <w:nsid w:val="3F75226F"/>
    <w:multiLevelType w:val="hybridMultilevel"/>
    <w:tmpl w:val="53CC307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5" w15:restartNumberingAfterBreak="0">
    <w:nsid w:val="454F3AA7"/>
    <w:multiLevelType w:val="hybridMultilevel"/>
    <w:tmpl w:val="A622D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8116B7"/>
    <w:multiLevelType w:val="hybridMultilevel"/>
    <w:tmpl w:val="38767AA6"/>
    <w:lvl w:ilvl="0" w:tplc="08090001">
      <w:start w:val="1"/>
      <w:numFmt w:val="bullet"/>
      <w:lvlText w:val=""/>
      <w:lvlJc w:val="left"/>
      <w:pPr>
        <w:ind w:left="1140" w:hanging="360"/>
      </w:pPr>
      <w:rPr>
        <w:rFonts w:ascii="Symbol" w:hAnsi="Symbol" w:hint="default"/>
      </w:rPr>
    </w:lvl>
    <w:lvl w:ilvl="1" w:tplc="08090003">
      <w:start w:val="1"/>
      <w:numFmt w:val="bullet"/>
      <w:lvlText w:val="o"/>
      <w:lvlJc w:val="left"/>
      <w:pPr>
        <w:ind w:left="1860" w:hanging="360"/>
      </w:pPr>
      <w:rPr>
        <w:rFonts w:ascii="Courier New" w:hAnsi="Courier New" w:cs="Courier New" w:hint="default"/>
      </w:rPr>
    </w:lvl>
    <w:lvl w:ilvl="2" w:tplc="08090005">
      <w:start w:val="1"/>
      <w:numFmt w:val="bullet"/>
      <w:lvlText w:val=""/>
      <w:lvlJc w:val="left"/>
      <w:pPr>
        <w:ind w:left="2580" w:hanging="360"/>
      </w:pPr>
      <w:rPr>
        <w:rFonts w:ascii="Wingdings" w:hAnsi="Wingdings" w:hint="default"/>
      </w:rPr>
    </w:lvl>
    <w:lvl w:ilvl="3" w:tplc="08090001">
      <w:start w:val="1"/>
      <w:numFmt w:val="bullet"/>
      <w:lvlText w:val=""/>
      <w:lvlJc w:val="left"/>
      <w:pPr>
        <w:ind w:left="3300" w:hanging="360"/>
      </w:pPr>
      <w:rPr>
        <w:rFonts w:ascii="Symbol" w:hAnsi="Symbol" w:hint="default"/>
      </w:rPr>
    </w:lvl>
    <w:lvl w:ilvl="4" w:tplc="08090003">
      <w:start w:val="1"/>
      <w:numFmt w:val="bullet"/>
      <w:lvlText w:val="o"/>
      <w:lvlJc w:val="left"/>
      <w:pPr>
        <w:ind w:left="4020" w:hanging="360"/>
      </w:pPr>
      <w:rPr>
        <w:rFonts w:ascii="Courier New" w:hAnsi="Courier New" w:cs="Courier New" w:hint="default"/>
      </w:rPr>
    </w:lvl>
    <w:lvl w:ilvl="5" w:tplc="08090005">
      <w:start w:val="1"/>
      <w:numFmt w:val="bullet"/>
      <w:lvlText w:val=""/>
      <w:lvlJc w:val="left"/>
      <w:pPr>
        <w:ind w:left="4740" w:hanging="360"/>
      </w:pPr>
      <w:rPr>
        <w:rFonts w:ascii="Wingdings" w:hAnsi="Wingdings" w:hint="default"/>
      </w:rPr>
    </w:lvl>
    <w:lvl w:ilvl="6" w:tplc="08090001">
      <w:start w:val="1"/>
      <w:numFmt w:val="bullet"/>
      <w:lvlText w:val=""/>
      <w:lvlJc w:val="left"/>
      <w:pPr>
        <w:ind w:left="5460" w:hanging="360"/>
      </w:pPr>
      <w:rPr>
        <w:rFonts w:ascii="Symbol" w:hAnsi="Symbol" w:hint="default"/>
      </w:rPr>
    </w:lvl>
    <w:lvl w:ilvl="7" w:tplc="08090003">
      <w:start w:val="1"/>
      <w:numFmt w:val="bullet"/>
      <w:lvlText w:val="o"/>
      <w:lvlJc w:val="left"/>
      <w:pPr>
        <w:ind w:left="6180" w:hanging="360"/>
      </w:pPr>
      <w:rPr>
        <w:rFonts w:ascii="Courier New" w:hAnsi="Courier New" w:cs="Courier New" w:hint="default"/>
      </w:rPr>
    </w:lvl>
    <w:lvl w:ilvl="8" w:tplc="08090005">
      <w:start w:val="1"/>
      <w:numFmt w:val="bullet"/>
      <w:lvlText w:val=""/>
      <w:lvlJc w:val="left"/>
      <w:pPr>
        <w:ind w:left="6900" w:hanging="360"/>
      </w:pPr>
      <w:rPr>
        <w:rFonts w:ascii="Wingdings" w:hAnsi="Wingdings" w:hint="default"/>
      </w:rPr>
    </w:lvl>
  </w:abstractNum>
  <w:abstractNum w:abstractNumId="27" w15:restartNumberingAfterBreak="0">
    <w:nsid w:val="4A5972FF"/>
    <w:multiLevelType w:val="hybridMultilevel"/>
    <w:tmpl w:val="F2ECF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96309C"/>
    <w:multiLevelType w:val="hybridMultilevel"/>
    <w:tmpl w:val="FA2C3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F54078C"/>
    <w:multiLevelType w:val="hybridMultilevel"/>
    <w:tmpl w:val="83BC5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32060F"/>
    <w:multiLevelType w:val="hybridMultilevel"/>
    <w:tmpl w:val="2B326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636A26"/>
    <w:multiLevelType w:val="hybridMultilevel"/>
    <w:tmpl w:val="04A0C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33262A3"/>
    <w:multiLevelType w:val="hybridMultilevel"/>
    <w:tmpl w:val="9110B5E2"/>
    <w:lvl w:ilvl="0" w:tplc="08090001">
      <w:start w:val="1"/>
      <w:numFmt w:val="bullet"/>
      <w:lvlText w:val=""/>
      <w:lvlJc w:val="left"/>
      <w:pPr>
        <w:ind w:left="1140" w:hanging="360"/>
      </w:pPr>
      <w:rPr>
        <w:rFonts w:ascii="Symbol" w:hAnsi="Symbol" w:hint="default"/>
      </w:rPr>
    </w:lvl>
    <w:lvl w:ilvl="1" w:tplc="08090003">
      <w:start w:val="1"/>
      <w:numFmt w:val="bullet"/>
      <w:lvlText w:val="o"/>
      <w:lvlJc w:val="left"/>
      <w:pPr>
        <w:ind w:left="1860" w:hanging="360"/>
      </w:pPr>
      <w:rPr>
        <w:rFonts w:ascii="Courier New" w:hAnsi="Courier New" w:cs="Courier New" w:hint="default"/>
      </w:rPr>
    </w:lvl>
    <w:lvl w:ilvl="2" w:tplc="08090005">
      <w:start w:val="1"/>
      <w:numFmt w:val="bullet"/>
      <w:lvlText w:val=""/>
      <w:lvlJc w:val="left"/>
      <w:pPr>
        <w:ind w:left="2580" w:hanging="360"/>
      </w:pPr>
      <w:rPr>
        <w:rFonts w:ascii="Wingdings" w:hAnsi="Wingdings" w:hint="default"/>
      </w:rPr>
    </w:lvl>
    <w:lvl w:ilvl="3" w:tplc="08090001">
      <w:start w:val="1"/>
      <w:numFmt w:val="bullet"/>
      <w:lvlText w:val=""/>
      <w:lvlJc w:val="left"/>
      <w:pPr>
        <w:ind w:left="3300" w:hanging="360"/>
      </w:pPr>
      <w:rPr>
        <w:rFonts w:ascii="Symbol" w:hAnsi="Symbol" w:hint="default"/>
      </w:rPr>
    </w:lvl>
    <w:lvl w:ilvl="4" w:tplc="08090003">
      <w:start w:val="1"/>
      <w:numFmt w:val="bullet"/>
      <w:lvlText w:val="o"/>
      <w:lvlJc w:val="left"/>
      <w:pPr>
        <w:ind w:left="4020" w:hanging="360"/>
      </w:pPr>
      <w:rPr>
        <w:rFonts w:ascii="Courier New" w:hAnsi="Courier New" w:cs="Courier New" w:hint="default"/>
      </w:rPr>
    </w:lvl>
    <w:lvl w:ilvl="5" w:tplc="08090005">
      <w:start w:val="1"/>
      <w:numFmt w:val="bullet"/>
      <w:lvlText w:val=""/>
      <w:lvlJc w:val="left"/>
      <w:pPr>
        <w:ind w:left="4740" w:hanging="360"/>
      </w:pPr>
      <w:rPr>
        <w:rFonts w:ascii="Wingdings" w:hAnsi="Wingdings" w:hint="default"/>
      </w:rPr>
    </w:lvl>
    <w:lvl w:ilvl="6" w:tplc="08090001">
      <w:start w:val="1"/>
      <w:numFmt w:val="bullet"/>
      <w:lvlText w:val=""/>
      <w:lvlJc w:val="left"/>
      <w:pPr>
        <w:ind w:left="5460" w:hanging="360"/>
      </w:pPr>
      <w:rPr>
        <w:rFonts w:ascii="Symbol" w:hAnsi="Symbol" w:hint="default"/>
      </w:rPr>
    </w:lvl>
    <w:lvl w:ilvl="7" w:tplc="08090003">
      <w:start w:val="1"/>
      <w:numFmt w:val="bullet"/>
      <w:lvlText w:val="o"/>
      <w:lvlJc w:val="left"/>
      <w:pPr>
        <w:ind w:left="6180" w:hanging="360"/>
      </w:pPr>
      <w:rPr>
        <w:rFonts w:ascii="Courier New" w:hAnsi="Courier New" w:cs="Courier New" w:hint="default"/>
      </w:rPr>
    </w:lvl>
    <w:lvl w:ilvl="8" w:tplc="08090005">
      <w:start w:val="1"/>
      <w:numFmt w:val="bullet"/>
      <w:lvlText w:val=""/>
      <w:lvlJc w:val="left"/>
      <w:pPr>
        <w:ind w:left="6900" w:hanging="360"/>
      </w:pPr>
      <w:rPr>
        <w:rFonts w:ascii="Wingdings" w:hAnsi="Wingdings" w:hint="default"/>
      </w:rPr>
    </w:lvl>
  </w:abstractNum>
  <w:abstractNum w:abstractNumId="33" w15:restartNumberingAfterBreak="0">
    <w:nsid w:val="584341C8"/>
    <w:multiLevelType w:val="hybridMultilevel"/>
    <w:tmpl w:val="C0424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872584C"/>
    <w:multiLevelType w:val="hybridMultilevel"/>
    <w:tmpl w:val="FABA4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9124CA2"/>
    <w:multiLevelType w:val="hybridMultilevel"/>
    <w:tmpl w:val="9042A836"/>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36" w15:restartNumberingAfterBreak="0">
    <w:nsid w:val="5F5D4833"/>
    <w:multiLevelType w:val="hybridMultilevel"/>
    <w:tmpl w:val="7E029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FF743FC"/>
    <w:multiLevelType w:val="multilevel"/>
    <w:tmpl w:val="0B984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1A302D7"/>
    <w:multiLevelType w:val="hybridMultilevel"/>
    <w:tmpl w:val="6A0A6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DC2AF2"/>
    <w:multiLevelType w:val="hybridMultilevel"/>
    <w:tmpl w:val="E5BE2FB2"/>
    <w:lvl w:ilvl="0" w:tplc="0809000F">
      <w:start w:val="1"/>
      <w:numFmt w:val="decimal"/>
      <w:lvlText w:val="%1."/>
      <w:lvlJc w:val="left"/>
      <w:pPr>
        <w:ind w:left="720" w:hanging="360"/>
      </w:pPr>
    </w:lvl>
    <w:lvl w:ilvl="1" w:tplc="04090017">
      <w:start w:val="1"/>
      <w:numFmt w:val="lowerLetter"/>
      <w:lvlText w:val="%2)"/>
      <w:lvlJc w:val="left"/>
      <w:pPr>
        <w:ind w:left="1440" w:hanging="360"/>
      </w:pPr>
    </w:lvl>
    <w:lvl w:ilvl="2" w:tplc="0809001B">
      <w:start w:val="1"/>
      <w:numFmt w:val="lowerRoman"/>
      <w:lvlText w:val="%3."/>
      <w:lvlJc w:val="right"/>
      <w:pPr>
        <w:ind w:left="2160" w:hanging="180"/>
      </w:pPr>
    </w:lvl>
    <w:lvl w:ilvl="3" w:tplc="B546E704">
      <w:start w:val="1"/>
      <w:numFmt w:val="lowerLetter"/>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71E0B2D"/>
    <w:multiLevelType w:val="hybridMultilevel"/>
    <w:tmpl w:val="DFDA2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D15CFF"/>
    <w:multiLevelType w:val="hybridMultilevel"/>
    <w:tmpl w:val="AE742A6A"/>
    <w:lvl w:ilvl="0" w:tplc="02EED1D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9F6279B"/>
    <w:multiLevelType w:val="hybridMultilevel"/>
    <w:tmpl w:val="4568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9"/>
  </w:num>
  <w:num w:numId="2">
    <w:abstractNumId w:val="38"/>
  </w:num>
  <w:num w:numId="3">
    <w:abstractNumId w:val="35"/>
  </w:num>
  <w:num w:numId="4">
    <w:abstractNumId w:val="5"/>
  </w:num>
  <w:num w:numId="5">
    <w:abstractNumId w:val="24"/>
  </w:num>
  <w:num w:numId="6">
    <w:abstractNumId w:val="5"/>
  </w:num>
  <w:num w:numId="7">
    <w:abstractNumId w:val="10"/>
  </w:num>
  <w:num w:numId="8">
    <w:abstractNumId w:val="8"/>
  </w:num>
  <w:num w:numId="9">
    <w:abstractNumId w:val="7"/>
  </w:num>
  <w:num w:numId="10">
    <w:abstractNumId w:val="26"/>
  </w:num>
  <w:num w:numId="11">
    <w:abstractNumId w:val="32"/>
  </w:num>
  <w:num w:numId="12">
    <w:abstractNumId w:val="19"/>
  </w:num>
  <w:num w:numId="13">
    <w:abstractNumId w:val="18"/>
  </w:num>
  <w:num w:numId="14">
    <w:abstractNumId w:val="36"/>
  </w:num>
  <w:num w:numId="15">
    <w:abstractNumId w:val="34"/>
  </w:num>
  <w:num w:numId="16">
    <w:abstractNumId w:val="41"/>
  </w:num>
  <w:num w:numId="17">
    <w:abstractNumId w:val="23"/>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1"/>
  </w:num>
  <w:num w:numId="21">
    <w:abstractNumId w:val="40"/>
  </w:num>
  <w:num w:numId="22">
    <w:abstractNumId w:val="37"/>
  </w:num>
  <w:num w:numId="23">
    <w:abstractNumId w:val="12"/>
  </w:num>
  <w:num w:numId="24">
    <w:abstractNumId w:val="15"/>
  </w:num>
  <w:num w:numId="25">
    <w:abstractNumId w:val="21"/>
  </w:num>
  <w:num w:numId="26">
    <w:abstractNumId w:val="4"/>
  </w:num>
  <w:num w:numId="27">
    <w:abstractNumId w:val="3"/>
  </w:num>
  <w:num w:numId="28">
    <w:abstractNumId w:val="42"/>
  </w:num>
  <w:num w:numId="29">
    <w:abstractNumId w:val="25"/>
  </w:num>
  <w:num w:numId="30">
    <w:abstractNumId w:val="0"/>
  </w:num>
  <w:num w:numId="31">
    <w:abstractNumId w:val="30"/>
  </w:num>
  <w:num w:numId="32">
    <w:abstractNumId w:val="13"/>
  </w:num>
  <w:num w:numId="33">
    <w:abstractNumId w:val="31"/>
  </w:num>
  <w:num w:numId="34">
    <w:abstractNumId w:val="17"/>
  </w:num>
  <w:num w:numId="35">
    <w:abstractNumId w:val="27"/>
  </w:num>
  <w:num w:numId="36">
    <w:abstractNumId w:val="9"/>
  </w:num>
  <w:num w:numId="37">
    <w:abstractNumId w:val="28"/>
  </w:num>
  <w:num w:numId="38">
    <w:abstractNumId w:val="16"/>
  </w:num>
  <w:num w:numId="39">
    <w:abstractNumId w:val="20"/>
  </w:num>
  <w:num w:numId="40">
    <w:abstractNumId w:val="22"/>
  </w:num>
  <w:num w:numId="41">
    <w:abstractNumId w:val="14"/>
  </w:num>
  <w:num w:numId="42">
    <w:abstractNumId w:val="11"/>
  </w:num>
  <w:num w:numId="43">
    <w:abstractNumId w:val="39"/>
  </w:num>
  <w:num w:numId="4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9B5"/>
    <w:rsid w:val="00104BD6"/>
    <w:rsid w:val="004259B5"/>
    <w:rsid w:val="0060490B"/>
    <w:rsid w:val="006D4883"/>
    <w:rsid w:val="00870A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5CFA2A0B"/>
  <w15:chartTrackingRefBased/>
  <w15:docId w15:val="{659ECED2-F7A9-47EB-91BB-D4993107B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character" w:styleId="UnresolvedMention">
    <w:name w:val="Unresolved Mention"/>
    <w:basedOn w:val="DefaultParagraphFont"/>
    <w:uiPriority w:val="99"/>
    <w:semiHidden/>
    <w:unhideWhenUsed/>
    <w:rPr>
      <w:color w:val="605E5C"/>
      <w:shd w:val="clear" w:color="auto" w:fill="E1DFDD"/>
    </w:rPr>
  </w:style>
  <w:style w:type="paragraph" w:styleId="ListParagraph">
    <w:name w:val="List Paragraph"/>
    <w:basedOn w:val="Normal"/>
    <w:uiPriority w:val="34"/>
    <w:qFormat/>
    <w:pPr>
      <w:ind w:left="720"/>
      <w:contextualSpacing/>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basedOn w:val="DefaultParagraphFont"/>
    <w:uiPriority w:val="99"/>
    <w:semiHidden/>
    <w:unhideWhenUsed/>
    <w:rPr>
      <w:vertAlign w:val="superscript"/>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paragraph">
    <w:name w:val="paragraph"/>
    <w:basedOn w:val="Normal"/>
    <w:pPr>
      <w:spacing w:before="100" w:beforeAutospacing="1" w:after="100" w:afterAutospacing="1" w:line="240" w:lineRule="auto"/>
    </w:pPr>
    <w:rPr>
      <w:rFonts w:ascii="Times New Roman" w:eastAsiaTheme="minorEastAsia" w:hAnsi="Times New Roman" w:cs="Times New Roman"/>
      <w:sz w:val="20"/>
      <w:szCs w:val="20"/>
    </w:rPr>
  </w:style>
  <w:style w:type="character" w:customStyle="1" w:styleId="normaltextrun">
    <w:name w:val="normaltextrun"/>
    <w:basedOn w:val="DefaultParagraphFont"/>
  </w:style>
  <w:style w:type="paragraph" w:styleId="NormalWeb">
    <w:name w:val="Normal (Web)"/>
    <w:basedOn w:val="Normal"/>
    <w:uiPriority w:val="99"/>
    <w:unhideWhenUsed/>
    <w:pPr>
      <w:spacing w:before="100" w:beforeAutospacing="1" w:after="100" w:afterAutospacing="1" w:line="240" w:lineRule="auto"/>
    </w:pPr>
    <w:rPr>
      <w:rFonts w:ascii="Times New Roman" w:eastAsiaTheme="minorEastAsia" w:hAnsi="Times New Roman" w:cs="Times New Roman"/>
      <w:sz w:val="20"/>
      <w:szCs w:val="20"/>
    </w:rPr>
  </w:style>
  <w:style w:type="paragraph" w:styleId="NoSpacing">
    <w:name w:val="No Spacing"/>
    <w:uiPriority w:val="1"/>
    <w:qFormat/>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8731231">
      <w:bodyDiv w:val="1"/>
      <w:marLeft w:val="0"/>
      <w:marRight w:val="0"/>
      <w:marTop w:val="0"/>
      <w:marBottom w:val="0"/>
      <w:divBdr>
        <w:top w:val="none" w:sz="0" w:space="0" w:color="auto"/>
        <w:left w:val="none" w:sz="0" w:space="0" w:color="auto"/>
        <w:bottom w:val="none" w:sz="0" w:space="0" w:color="auto"/>
        <w:right w:val="none" w:sz="0" w:space="0" w:color="auto"/>
      </w:divBdr>
    </w:div>
    <w:div w:id="636031581">
      <w:bodyDiv w:val="1"/>
      <w:marLeft w:val="0"/>
      <w:marRight w:val="0"/>
      <w:marTop w:val="0"/>
      <w:marBottom w:val="0"/>
      <w:divBdr>
        <w:top w:val="none" w:sz="0" w:space="0" w:color="auto"/>
        <w:left w:val="none" w:sz="0" w:space="0" w:color="auto"/>
        <w:bottom w:val="none" w:sz="0" w:space="0" w:color="auto"/>
        <w:right w:val="none" w:sz="0" w:space="0" w:color="auto"/>
      </w:divBdr>
    </w:div>
    <w:div w:id="702443133">
      <w:bodyDiv w:val="1"/>
      <w:marLeft w:val="0"/>
      <w:marRight w:val="0"/>
      <w:marTop w:val="0"/>
      <w:marBottom w:val="0"/>
      <w:divBdr>
        <w:top w:val="none" w:sz="0" w:space="0" w:color="auto"/>
        <w:left w:val="none" w:sz="0" w:space="0" w:color="auto"/>
        <w:bottom w:val="none" w:sz="0" w:space="0" w:color="auto"/>
        <w:right w:val="none" w:sz="0" w:space="0" w:color="auto"/>
      </w:divBdr>
    </w:div>
    <w:div w:id="1023049323">
      <w:bodyDiv w:val="1"/>
      <w:marLeft w:val="0"/>
      <w:marRight w:val="0"/>
      <w:marTop w:val="0"/>
      <w:marBottom w:val="0"/>
      <w:divBdr>
        <w:top w:val="none" w:sz="0" w:space="0" w:color="auto"/>
        <w:left w:val="none" w:sz="0" w:space="0" w:color="auto"/>
        <w:bottom w:val="none" w:sz="0" w:space="0" w:color="auto"/>
        <w:right w:val="none" w:sz="0" w:space="0" w:color="auto"/>
      </w:divBdr>
    </w:div>
    <w:div w:id="1317610105">
      <w:bodyDiv w:val="1"/>
      <w:marLeft w:val="0"/>
      <w:marRight w:val="0"/>
      <w:marTop w:val="0"/>
      <w:marBottom w:val="0"/>
      <w:divBdr>
        <w:top w:val="none" w:sz="0" w:space="0" w:color="auto"/>
        <w:left w:val="none" w:sz="0" w:space="0" w:color="auto"/>
        <w:bottom w:val="none" w:sz="0" w:space="0" w:color="auto"/>
        <w:right w:val="none" w:sz="0" w:space="0" w:color="auto"/>
      </w:divBdr>
    </w:div>
    <w:div w:id="1397900257">
      <w:bodyDiv w:val="1"/>
      <w:marLeft w:val="0"/>
      <w:marRight w:val="0"/>
      <w:marTop w:val="0"/>
      <w:marBottom w:val="0"/>
      <w:divBdr>
        <w:top w:val="none" w:sz="0" w:space="0" w:color="auto"/>
        <w:left w:val="none" w:sz="0" w:space="0" w:color="auto"/>
        <w:bottom w:val="none" w:sz="0" w:space="0" w:color="auto"/>
        <w:right w:val="none" w:sz="0" w:space="0" w:color="auto"/>
      </w:divBdr>
    </w:div>
    <w:div w:id="1541046171">
      <w:bodyDiv w:val="1"/>
      <w:marLeft w:val="0"/>
      <w:marRight w:val="0"/>
      <w:marTop w:val="0"/>
      <w:marBottom w:val="0"/>
      <w:divBdr>
        <w:top w:val="none" w:sz="0" w:space="0" w:color="auto"/>
        <w:left w:val="none" w:sz="0" w:space="0" w:color="auto"/>
        <w:bottom w:val="none" w:sz="0" w:space="0" w:color="auto"/>
        <w:right w:val="none" w:sz="0" w:space="0" w:color="auto"/>
      </w:divBdr>
    </w:div>
    <w:div w:id="1656299124">
      <w:bodyDiv w:val="1"/>
      <w:marLeft w:val="0"/>
      <w:marRight w:val="0"/>
      <w:marTop w:val="0"/>
      <w:marBottom w:val="0"/>
      <w:divBdr>
        <w:top w:val="none" w:sz="0" w:space="0" w:color="auto"/>
        <w:left w:val="none" w:sz="0" w:space="0" w:color="auto"/>
        <w:bottom w:val="none" w:sz="0" w:space="0" w:color="auto"/>
        <w:right w:val="none" w:sz="0" w:space="0" w:color="auto"/>
      </w:divBdr>
    </w:div>
    <w:div w:id="1670710569">
      <w:bodyDiv w:val="1"/>
      <w:marLeft w:val="0"/>
      <w:marRight w:val="0"/>
      <w:marTop w:val="0"/>
      <w:marBottom w:val="0"/>
      <w:divBdr>
        <w:top w:val="none" w:sz="0" w:space="0" w:color="auto"/>
        <w:left w:val="none" w:sz="0" w:space="0" w:color="auto"/>
        <w:bottom w:val="none" w:sz="0" w:space="0" w:color="auto"/>
        <w:right w:val="none" w:sz="0" w:space="0" w:color="auto"/>
      </w:divBdr>
    </w:div>
    <w:div w:id="1859615886">
      <w:bodyDiv w:val="1"/>
      <w:marLeft w:val="0"/>
      <w:marRight w:val="0"/>
      <w:marTop w:val="0"/>
      <w:marBottom w:val="0"/>
      <w:divBdr>
        <w:top w:val="none" w:sz="0" w:space="0" w:color="auto"/>
        <w:left w:val="none" w:sz="0" w:space="0" w:color="auto"/>
        <w:bottom w:val="none" w:sz="0" w:space="0" w:color="auto"/>
        <w:right w:val="none" w:sz="0" w:space="0" w:color="auto"/>
      </w:divBdr>
    </w:div>
    <w:div w:id="2001888149">
      <w:bodyDiv w:val="1"/>
      <w:marLeft w:val="0"/>
      <w:marRight w:val="0"/>
      <w:marTop w:val="0"/>
      <w:marBottom w:val="0"/>
      <w:divBdr>
        <w:top w:val="none" w:sz="0" w:space="0" w:color="auto"/>
        <w:left w:val="none" w:sz="0" w:space="0" w:color="auto"/>
        <w:bottom w:val="none" w:sz="0" w:space="0" w:color="auto"/>
        <w:right w:val="none" w:sz="0" w:space="0" w:color="auto"/>
      </w:divBdr>
    </w:div>
    <w:div w:id="2146385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D87FBD272A3FC459E5B34B86F08C6D2" ma:contentTypeVersion="10" ma:contentTypeDescription="Create a new document." ma:contentTypeScope="" ma:versionID="9a43fe03939f5593ee602f3dcf35d8a5">
  <xsd:schema xmlns:xsd="http://www.w3.org/2001/XMLSchema" xmlns:xs="http://www.w3.org/2001/XMLSchema" xmlns:p="http://schemas.microsoft.com/office/2006/metadata/properties" xmlns:ns2="833e5ea7-224c-4e9f-9d62-0b39e695f1f1" xmlns:ns3="322c6f1f-f281-4dae-9a51-798c5d8f3bd2" targetNamespace="http://schemas.microsoft.com/office/2006/metadata/properties" ma:root="true" ma:fieldsID="c12468c1e330f7f806e388b0360471bc" ns2:_="" ns3:_="">
    <xsd:import namespace="833e5ea7-224c-4e9f-9d62-0b39e695f1f1"/>
    <xsd:import namespace="322c6f1f-f281-4dae-9a51-798c5d8f3bd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3e5ea7-224c-4e9f-9d62-0b39e695f1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22c6f1f-f281-4dae-9a51-798c5d8f3bd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1CF4307-D5F1-4331-9C27-7053CF8562C6}">
  <ds:schemaRefs>
    <ds:schemaRef ds:uri="http://schemas.microsoft.com/office/infopath/2007/PartnerControls"/>
    <ds:schemaRef ds:uri="833e5ea7-224c-4e9f-9d62-0b39e695f1f1"/>
    <ds:schemaRef ds:uri="http://www.w3.org/XML/1998/namespace"/>
    <ds:schemaRef ds:uri="http://schemas.microsoft.com/office/2006/metadata/properties"/>
    <ds:schemaRef ds:uri="http://purl.org/dc/terms/"/>
    <ds:schemaRef ds:uri="322c6f1f-f281-4dae-9a51-798c5d8f3bd2"/>
    <ds:schemaRef ds:uri="http://purl.org/dc/elements/1.1/"/>
    <ds:schemaRef ds:uri="http://schemas.microsoft.com/office/2006/documentManagement/types"/>
    <ds:schemaRef ds:uri="http://purl.org/dc/dcmitype/"/>
    <ds:schemaRef ds:uri="http://schemas.openxmlformats.org/package/2006/metadata/core-properties"/>
  </ds:schemaRefs>
</ds:datastoreItem>
</file>

<file path=customXml/itemProps2.xml><?xml version="1.0" encoding="utf-8"?>
<ds:datastoreItem xmlns:ds="http://schemas.openxmlformats.org/officeDocument/2006/customXml" ds:itemID="{133085C0-B9AA-4D35-8588-1A85CB6E385A}">
  <ds:schemaRefs>
    <ds:schemaRef ds:uri="http://schemas.microsoft.com/sharepoint/v3/contenttype/forms"/>
  </ds:schemaRefs>
</ds:datastoreItem>
</file>

<file path=customXml/itemProps3.xml><?xml version="1.0" encoding="utf-8"?>
<ds:datastoreItem xmlns:ds="http://schemas.openxmlformats.org/officeDocument/2006/customXml" ds:itemID="{CC38F6B6-5A8F-4056-8FFA-9E648E0664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3e5ea7-224c-4e9f-9d62-0b39e695f1f1"/>
    <ds:schemaRef ds:uri="322c6f1f-f281-4dae-9a51-798c5d8f3b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1952</Words>
  <Characters>11128</Characters>
  <Application>Microsoft Office Word</Application>
  <DocSecurity>4</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Lloyd, Ffion</dc:creator>
  <cp:keywords/>
  <dc:description/>
  <cp:lastModifiedBy>O Jones (Ysgol Gyfun Aberaeron)</cp:lastModifiedBy>
  <cp:revision>2</cp:revision>
  <cp:lastPrinted>2021-05-25T07:48:00Z</cp:lastPrinted>
  <dcterms:created xsi:type="dcterms:W3CDTF">2021-05-28T08:27:00Z</dcterms:created>
  <dcterms:modified xsi:type="dcterms:W3CDTF">2021-05-28T08:27:00Z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0x0101007D87FBD272A3FC459E5B34B86F08C6D2</vt:lpwstr>
  </property>
</Properties>
</file>